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06769" w:rsidR="0007479E" w:rsidP="00687D8A" w:rsidRDefault="0007479E" w14:paraId="3214A283" w14:textId="77777777">
      <w:pPr>
        <w:pStyle w:val="DefaultText"/>
        <w:jc w:val="center"/>
        <w:rPr>
          <w:rFonts w:ascii="Garamond" w:hAnsi="Garamond"/>
          <w:b/>
          <w:caps/>
          <w:szCs w:val="24"/>
        </w:rPr>
      </w:pPr>
      <w:r w:rsidRPr="00D06769">
        <w:rPr>
          <w:rFonts w:ascii="Garamond" w:hAnsi="Garamond"/>
          <w:b/>
          <w:caps/>
          <w:szCs w:val="24"/>
        </w:rPr>
        <w:t>curriculum vitae</w:t>
      </w:r>
      <w:r w:rsidRPr="00D06769" w:rsidR="0056629F">
        <w:rPr>
          <w:rFonts w:ascii="Garamond" w:hAnsi="Garamond"/>
          <w:b/>
          <w:caps/>
          <w:szCs w:val="24"/>
        </w:rPr>
        <w:t xml:space="preserve"> – Andreas Veispak</w:t>
      </w:r>
    </w:p>
    <w:p w:rsidRPr="00D06769" w:rsidR="0007479E" w:rsidP="0007479E" w:rsidRDefault="0007479E" w14:paraId="5CAB52CE" w14:textId="77777777">
      <w:pPr>
        <w:pStyle w:val="DefaultText"/>
        <w:jc w:val="both"/>
        <w:rPr>
          <w:rFonts w:ascii="Garamond" w:hAnsi="Garamond" w:cstheme="minorHAnsi"/>
          <w:szCs w:val="24"/>
        </w:rPr>
      </w:pPr>
    </w:p>
    <w:p w:rsidRPr="00D06769" w:rsidR="0007479E" w:rsidP="0007479E" w:rsidRDefault="00BC7965" w14:paraId="33949329" w14:textId="7FB7678A">
      <w:pPr>
        <w:pStyle w:val="DefaultText"/>
        <w:jc w:val="both"/>
        <w:rPr>
          <w:rFonts w:ascii="Garamond" w:hAnsi="Garamond" w:cstheme="minorHAnsi"/>
          <w:szCs w:val="24"/>
        </w:rPr>
      </w:pPr>
      <w:r w:rsidRPr="00D06769">
        <w:rPr>
          <w:rFonts w:ascii="Garamond" w:hAnsi="Garamond" w:cstheme="minorHAnsi"/>
          <w:b/>
          <w:iCs/>
          <w:caps/>
          <w:szCs w:val="24"/>
        </w:rPr>
        <w:t>NIMI</w:t>
      </w:r>
      <w:r w:rsidRPr="00D06769">
        <w:rPr>
          <w:rFonts w:ascii="Garamond" w:hAnsi="Garamond" w:cstheme="minorHAnsi"/>
          <w:b/>
          <w:iCs/>
          <w:caps/>
          <w:szCs w:val="24"/>
        </w:rPr>
        <w:tab/>
      </w:r>
      <w:r w:rsidRPr="00D06769" w:rsidR="0007479E">
        <w:rPr>
          <w:rFonts w:ascii="Garamond" w:hAnsi="Garamond" w:cstheme="minorHAnsi"/>
          <w:b/>
          <w:i/>
          <w:caps/>
          <w:szCs w:val="24"/>
        </w:rPr>
        <w:t xml:space="preserve"> </w:t>
      </w:r>
      <w:r w:rsidRPr="00D06769">
        <w:rPr>
          <w:rFonts w:ascii="Garamond" w:hAnsi="Garamond" w:cstheme="minorHAnsi"/>
          <w:b/>
          <w:i/>
          <w:caps/>
          <w:szCs w:val="24"/>
        </w:rPr>
        <w:tab/>
      </w:r>
      <w:r w:rsidRPr="00D06769">
        <w:rPr>
          <w:rFonts w:ascii="Garamond" w:hAnsi="Garamond" w:cstheme="minorHAnsi"/>
          <w:b/>
          <w:i/>
          <w:caps/>
          <w:szCs w:val="24"/>
        </w:rPr>
        <w:tab/>
      </w:r>
      <w:r w:rsidRPr="00D06769" w:rsidR="00540806">
        <w:rPr>
          <w:rFonts w:ascii="Garamond" w:hAnsi="Garamond" w:cstheme="minorHAnsi"/>
          <w:b/>
          <w:i/>
          <w:szCs w:val="24"/>
        </w:rPr>
        <w:tab/>
      </w:r>
      <w:r w:rsidRPr="00D06769" w:rsidR="0007479E">
        <w:rPr>
          <w:rFonts w:ascii="Garamond" w:hAnsi="Garamond" w:cstheme="minorHAnsi"/>
          <w:szCs w:val="24"/>
        </w:rPr>
        <w:t>Andreas Veispak</w:t>
      </w:r>
    </w:p>
    <w:p w:rsidRPr="00D06769" w:rsidR="0007479E" w:rsidP="0007479E" w:rsidRDefault="00BC7965" w14:paraId="65DE5C11" w14:textId="48E71558">
      <w:pPr>
        <w:pStyle w:val="DefaultText"/>
        <w:jc w:val="both"/>
        <w:rPr>
          <w:rFonts w:ascii="Garamond" w:hAnsi="Garamond" w:cstheme="minorHAnsi"/>
          <w:i/>
          <w:szCs w:val="24"/>
        </w:rPr>
      </w:pPr>
      <w:r w:rsidRPr="00D06769">
        <w:rPr>
          <w:rFonts w:ascii="Garamond" w:hAnsi="Garamond" w:cstheme="minorHAnsi"/>
          <w:b/>
          <w:iCs/>
          <w:caps/>
          <w:szCs w:val="24"/>
        </w:rPr>
        <w:t>SÜNNIAEG</w:t>
      </w:r>
      <w:r w:rsidRPr="00D06769">
        <w:rPr>
          <w:rFonts w:ascii="Garamond" w:hAnsi="Garamond" w:cstheme="minorHAnsi"/>
          <w:b/>
          <w:iCs/>
          <w:caps/>
          <w:szCs w:val="24"/>
        </w:rPr>
        <w:tab/>
      </w:r>
      <w:r w:rsidRPr="00D06769" w:rsidR="0007479E">
        <w:rPr>
          <w:rFonts w:ascii="Garamond" w:hAnsi="Garamond" w:cstheme="minorHAnsi"/>
          <w:iCs/>
          <w:szCs w:val="24"/>
        </w:rPr>
        <w:tab/>
      </w:r>
      <w:r w:rsidRPr="00D06769" w:rsidR="0056629F">
        <w:rPr>
          <w:rFonts w:ascii="Garamond" w:hAnsi="Garamond" w:cstheme="minorHAnsi"/>
          <w:iCs/>
          <w:szCs w:val="24"/>
        </w:rPr>
        <w:tab/>
      </w:r>
      <w:r w:rsidRPr="00D06769" w:rsidR="0007479E">
        <w:rPr>
          <w:rFonts w:ascii="Garamond" w:hAnsi="Garamond" w:cstheme="minorHAnsi"/>
          <w:szCs w:val="24"/>
        </w:rPr>
        <w:t>24</w:t>
      </w:r>
      <w:r w:rsidRPr="00D06769">
        <w:rPr>
          <w:rFonts w:ascii="Garamond" w:hAnsi="Garamond" w:cstheme="minorHAnsi"/>
          <w:szCs w:val="24"/>
        </w:rPr>
        <w:t>.</w:t>
      </w:r>
      <w:r w:rsidRPr="00D06769" w:rsidR="0007479E">
        <w:rPr>
          <w:rFonts w:ascii="Garamond" w:hAnsi="Garamond" w:cstheme="minorHAnsi"/>
          <w:szCs w:val="24"/>
        </w:rPr>
        <w:t xml:space="preserve"> </w:t>
      </w:r>
      <w:r w:rsidRPr="00D06769">
        <w:rPr>
          <w:rFonts w:ascii="Garamond" w:hAnsi="Garamond" w:cstheme="minorHAnsi"/>
          <w:szCs w:val="24"/>
        </w:rPr>
        <w:t>märts</w:t>
      </w:r>
      <w:r w:rsidRPr="00D06769" w:rsidR="0007479E">
        <w:rPr>
          <w:rFonts w:ascii="Garamond" w:hAnsi="Garamond" w:cstheme="minorHAnsi"/>
          <w:szCs w:val="24"/>
        </w:rPr>
        <w:t xml:space="preserve"> 1977</w:t>
      </w:r>
    </w:p>
    <w:p w:rsidRPr="00D06769" w:rsidR="0007479E" w:rsidP="0007479E" w:rsidRDefault="00BC7965" w14:paraId="1E7EDFA7" w14:textId="0841DB92">
      <w:pPr>
        <w:pStyle w:val="DefaultText"/>
        <w:jc w:val="both"/>
        <w:rPr>
          <w:rFonts w:ascii="Garamond" w:hAnsi="Garamond" w:cstheme="minorHAnsi"/>
          <w:szCs w:val="24"/>
        </w:rPr>
      </w:pPr>
      <w:r w:rsidRPr="00D06769">
        <w:rPr>
          <w:rFonts w:ascii="Garamond" w:hAnsi="Garamond" w:cstheme="minorHAnsi"/>
          <w:b/>
          <w:bCs/>
          <w:iCs/>
          <w:caps/>
          <w:szCs w:val="24"/>
        </w:rPr>
        <w:t>KODAKONDSUS</w:t>
      </w:r>
      <w:r w:rsidRPr="00D06769" w:rsidR="0007479E">
        <w:rPr>
          <w:rFonts w:ascii="Garamond" w:hAnsi="Garamond" w:cstheme="minorHAnsi"/>
          <w:iCs/>
          <w:caps/>
          <w:szCs w:val="24"/>
        </w:rPr>
        <w:tab/>
      </w:r>
      <w:r w:rsidRPr="00D06769" w:rsidR="0056629F">
        <w:rPr>
          <w:rFonts w:ascii="Garamond" w:hAnsi="Garamond" w:cstheme="minorHAnsi"/>
          <w:iCs/>
          <w:caps/>
          <w:szCs w:val="24"/>
        </w:rPr>
        <w:tab/>
      </w:r>
      <w:r w:rsidRPr="00D06769">
        <w:rPr>
          <w:rFonts w:ascii="Garamond" w:hAnsi="Garamond" w:cstheme="minorHAnsi"/>
          <w:szCs w:val="24"/>
        </w:rPr>
        <w:t>Eesti</w:t>
      </w:r>
    </w:p>
    <w:p w:rsidRPr="00D06769" w:rsidR="0007479E" w:rsidP="0007479E" w:rsidRDefault="00BC7965" w14:paraId="0456DD97" w14:textId="31A4B228">
      <w:pPr>
        <w:pStyle w:val="DefaultText"/>
        <w:jc w:val="both"/>
        <w:rPr>
          <w:rFonts w:ascii="Garamond" w:hAnsi="Garamond" w:cstheme="minorHAnsi"/>
          <w:szCs w:val="24"/>
        </w:rPr>
      </w:pPr>
      <w:r w:rsidRPr="00D06769">
        <w:rPr>
          <w:rFonts w:ascii="Garamond" w:hAnsi="Garamond" w:cstheme="minorHAnsi"/>
          <w:b/>
          <w:bCs/>
          <w:caps/>
          <w:szCs w:val="24"/>
        </w:rPr>
        <w:t>KONTAKTANDMED</w:t>
      </w:r>
      <w:r w:rsidRPr="00D06769" w:rsidR="00540806">
        <w:rPr>
          <w:rFonts w:ascii="Garamond" w:hAnsi="Garamond" w:cstheme="minorHAnsi"/>
          <w:b/>
          <w:bCs/>
          <w:caps/>
          <w:szCs w:val="24"/>
        </w:rPr>
        <w:t>:</w:t>
      </w:r>
      <w:r w:rsidRPr="00D06769" w:rsidR="00540806">
        <w:rPr>
          <w:rFonts w:ascii="Garamond" w:hAnsi="Garamond" w:cstheme="minorHAnsi"/>
          <w:b/>
          <w:bCs/>
          <w:caps/>
          <w:szCs w:val="24"/>
        </w:rPr>
        <w:tab/>
      </w:r>
      <w:r w:rsidRPr="00D06769" w:rsidR="00540806">
        <w:rPr>
          <w:rFonts w:ascii="Garamond" w:hAnsi="Garamond" w:cstheme="minorHAnsi"/>
          <w:caps/>
          <w:szCs w:val="24"/>
        </w:rPr>
        <w:t>+3</w:t>
      </w:r>
      <w:r w:rsidRPr="00D06769" w:rsidR="0029749D">
        <w:rPr>
          <w:rFonts w:ascii="Garamond" w:hAnsi="Garamond" w:cstheme="minorHAnsi"/>
          <w:bCs/>
          <w:caps/>
          <w:szCs w:val="24"/>
        </w:rPr>
        <w:t>72 56 37 06 72</w:t>
      </w:r>
      <w:r w:rsidRPr="00D06769" w:rsidR="00540806">
        <w:rPr>
          <w:rFonts w:ascii="Garamond" w:hAnsi="Garamond" w:cstheme="minorHAnsi"/>
          <w:bCs/>
          <w:caps/>
          <w:szCs w:val="24"/>
        </w:rPr>
        <w:t xml:space="preserve">; </w:t>
      </w:r>
      <w:r w:rsidRPr="00D06769" w:rsidR="00540806">
        <w:rPr>
          <w:rFonts w:ascii="Garamond" w:hAnsi="Garamond" w:cstheme="minorHAnsi"/>
          <w:bCs/>
          <w:szCs w:val="24"/>
        </w:rPr>
        <w:t>andreas.veispak@</w:t>
      </w:r>
      <w:r w:rsidRPr="00D06769" w:rsidR="0029749D">
        <w:rPr>
          <w:rFonts w:ascii="Garamond" w:hAnsi="Garamond" w:cstheme="minorHAnsi"/>
          <w:bCs/>
          <w:szCs w:val="24"/>
        </w:rPr>
        <w:t>ebs.ee</w:t>
      </w:r>
    </w:p>
    <w:p w:rsidRPr="00D06769" w:rsidR="0007479E" w:rsidP="0007479E" w:rsidRDefault="0007479E" w14:paraId="137FAE1E" w14:textId="77777777">
      <w:pPr>
        <w:pStyle w:val="DefaultText"/>
        <w:ind w:left="2130" w:hanging="2130"/>
        <w:jc w:val="both"/>
        <w:rPr>
          <w:rFonts w:ascii="Garamond" w:hAnsi="Garamond" w:cstheme="minorHAnsi"/>
          <w:bCs/>
          <w:iCs/>
          <w:szCs w:val="24"/>
        </w:rPr>
      </w:pPr>
    </w:p>
    <w:p w:rsidRPr="00D06769" w:rsidR="0007479E" w:rsidP="00EA2D9F" w:rsidRDefault="00BC7965" w14:paraId="24477A95" w14:textId="2017393B">
      <w:pPr>
        <w:pStyle w:val="DefaultText"/>
        <w:jc w:val="both"/>
        <w:rPr>
          <w:rFonts w:ascii="Garamond" w:hAnsi="Garamond" w:cstheme="minorHAnsi"/>
          <w:b/>
          <w:iCs/>
          <w:caps/>
          <w:szCs w:val="24"/>
        </w:rPr>
      </w:pPr>
      <w:r w:rsidRPr="00D06769">
        <w:rPr>
          <w:rFonts w:ascii="Garamond" w:hAnsi="Garamond" w:cstheme="minorHAnsi"/>
          <w:b/>
          <w:iCs/>
          <w:caps/>
          <w:szCs w:val="24"/>
        </w:rPr>
        <w:t>Professionaalne kogemus</w:t>
      </w:r>
    </w:p>
    <w:p w:rsidRPr="00D06769" w:rsidR="00BC7965" w:rsidP="00EA2D9F" w:rsidRDefault="00BC7965" w14:paraId="20CCD607" w14:textId="77777777">
      <w:pPr>
        <w:pStyle w:val="DefaultText"/>
        <w:jc w:val="both"/>
        <w:rPr>
          <w:rFonts w:ascii="Garamond" w:hAnsi="Garamond" w:cstheme="minorHAnsi"/>
          <w:b/>
          <w:iCs/>
          <w:caps/>
          <w:szCs w:val="24"/>
        </w:rPr>
      </w:pPr>
    </w:p>
    <w:p w:rsidRPr="00D06769" w:rsidR="0029749D" w:rsidP="00EA2D9F" w:rsidRDefault="0029749D" w14:paraId="59B99A62" w14:textId="19C3C47D">
      <w:pPr>
        <w:pStyle w:val="DefaultText"/>
        <w:jc w:val="both"/>
        <w:rPr>
          <w:rFonts w:ascii="Garamond" w:hAnsi="Garamond" w:cstheme="minorHAnsi"/>
          <w:b/>
          <w:iCs/>
          <w:szCs w:val="24"/>
          <w:u w:val="single"/>
        </w:rPr>
      </w:pPr>
      <w:r w:rsidRPr="00D06769">
        <w:rPr>
          <w:rFonts w:ascii="Garamond" w:hAnsi="Garamond" w:cstheme="minorHAnsi"/>
          <w:b/>
          <w:iCs/>
          <w:szCs w:val="24"/>
          <w:u w:val="single"/>
        </w:rPr>
        <w:t>SA Estonian Business School</w:t>
      </w:r>
      <w:r w:rsidRPr="00D06769" w:rsidR="00BC7965">
        <w:rPr>
          <w:rFonts w:ascii="Garamond" w:hAnsi="Garamond" w:cstheme="minorHAnsi"/>
          <w:b/>
          <w:iCs/>
          <w:szCs w:val="24"/>
          <w:u w:val="single"/>
        </w:rPr>
        <w:t>: juhatuse liige, Teadus-Arendus- ja Innovatsioonijuht</w:t>
      </w:r>
      <w:r w:rsidRPr="00D06769">
        <w:rPr>
          <w:rFonts w:ascii="Garamond" w:hAnsi="Garamond" w:cstheme="minorHAnsi"/>
          <w:b/>
          <w:iCs/>
          <w:szCs w:val="24"/>
          <w:u w:val="single"/>
        </w:rPr>
        <w:t xml:space="preserve"> (2021-)</w:t>
      </w:r>
    </w:p>
    <w:p w:rsidRPr="00D06769" w:rsidR="0029749D" w:rsidP="00EA2D9F" w:rsidRDefault="001C520C" w14:paraId="7D9A1525" w14:textId="5CC0AD52">
      <w:pPr>
        <w:pStyle w:val="DefaultText"/>
        <w:jc w:val="both"/>
        <w:rPr>
          <w:rFonts w:ascii="Garamond" w:hAnsi="Garamond" w:cstheme="minorHAnsi"/>
          <w:i/>
          <w:szCs w:val="24"/>
        </w:rPr>
      </w:pPr>
      <w:r w:rsidRPr="00D06769">
        <w:rPr>
          <w:rFonts w:ascii="Garamond" w:hAnsi="Garamond" w:cstheme="minorHAnsi"/>
          <w:i/>
          <w:szCs w:val="24"/>
        </w:rPr>
        <w:t>(</w:t>
      </w:r>
      <w:r w:rsidRPr="00D06769" w:rsidR="00BC7965">
        <w:rPr>
          <w:rFonts w:ascii="Garamond" w:hAnsi="Garamond" w:cstheme="minorHAnsi"/>
          <w:i/>
          <w:szCs w:val="24"/>
        </w:rPr>
        <w:t>ajutisel tööpuhkusel Euroopa Komisjonist</w:t>
      </w:r>
      <w:r w:rsidRPr="00D06769">
        <w:rPr>
          <w:rFonts w:ascii="Garamond" w:hAnsi="Garamond" w:cstheme="minorHAnsi"/>
          <w:i/>
          <w:szCs w:val="24"/>
        </w:rPr>
        <w:t>)</w:t>
      </w:r>
    </w:p>
    <w:p w:rsidRPr="00D06769" w:rsidR="001C520C" w:rsidP="00EA2D9F" w:rsidRDefault="001C520C" w14:paraId="186737DA" w14:textId="77777777">
      <w:pPr>
        <w:pStyle w:val="DefaultText"/>
        <w:jc w:val="both"/>
        <w:rPr>
          <w:rFonts w:ascii="Garamond" w:hAnsi="Garamond" w:cstheme="minorHAnsi"/>
          <w:b/>
          <w:iCs/>
          <w:szCs w:val="24"/>
          <w:u w:val="single"/>
        </w:rPr>
      </w:pPr>
    </w:p>
    <w:p w:rsidRPr="00D06769" w:rsidR="0007479E" w:rsidP="00EA2D9F" w:rsidRDefault="00BC7965" w14:paraId="65367D1E" w14:textId="44E85F92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Vastutab EBS-i TAI tegevuse eest ja teadust-ettevõtlust kombineeriva ökosüsteemi loomise eest. Juhib 40-liikmelist meeskonda, kes tegelevad teadusprojektidega, era- ja avaliku sektori koostöö</w:t>
      </w:r>
      <w:r w:rsidR="00306961">
        <w:rPr>
          <w:rFonts w:ascii="Garamond" w:hAnsi="Garamond" w:cs="Segoe UI"/>
          <w:color w:val="0D0D0D"/>
          <w:szCs w:val="24"/>
          <w:shd w:val="clear" w:color="auto" w:fill="FFFFFF"/>
        </w:rPr>
        <w:t>ga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, tead</w:t>
      </w:r>
      <w:r w:rsidRPr="00D06769" w:rsidR="00FA76C8">
        <w:rPr>
          <w:rFonts w:ascii="Garamond" w:hAnsi="Garamond" w:cs="Segoe UI"/>
          <w:color w:val="0D0D0D"/>
          <w:szCs w:val="24"/>
          <w:shd w:val="clear" w:color="auto" w:fill="FFFFFF"/>
        </w:rPr>
        <w:t xml:space="preserve">usmahukate 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tütarettevõtete portfelli haldamisega ning õppe- ja koolitustegevusega.</w:t>
      </w:r>
    </w:p>
    <w:p w:rsidRPr="00D06769" w:rsidR="00BC7965" w:rsidP="00EA2D9F" w:rsidRDefault="00BC7965" w14:paraId="01422D64" w14:textId="77777777">
      <w:pPr>
        <w:pStyle w:val="DefaultText"/>
        <w:jc w:val="both"/>
        <w:rPr>
          <w:rFonts w:ascii="Garamond" w:hAnsi="Garamond" w:cstheme="minorHAnsi"/>
          <w:iCs/>
          <w:szCs w:val="24"/>
          <w:u w:val="single"/>
        </w:rPr>
      </w:pPr>
    </w:p>
    <w:p w:rsidRPr="00D06769" w:rsidR="00251AEE" w:rsidP="00EA2D9F" w:rsidRDefault="00BC7965" w14:paraId="766AE3AD" w14:textId="62BF9DD6">
      <w:pPr>
        <w:pStyle w:val="DefaultText"/>
        <w:jc w:val="both"/>
        <w:rPr>
          <w:rFonts w:ascii="Garamond" w:hAnsi="Garamond" w:cstheme="minorHAnsi"/>
          <w:b/>
          <w:bCs/>
          <w:iCs/>
          <w:szCs w:val="24"/>
          <w:u w:val="single"/>
        </w:rPr>
      </w:pPr>
      <w:r w:rsidRPr="00D06769">
        <w:rPr>
          <w:rFonts w:ascii="Garamond" w:hAnsi="Garamond" w:cs="Segoe UI"/>
          <w:b/>
          <w:bCs/>
          <w:color w:val="0D0D0D"/>
          <w:szCs w:val="24"/>
          <w:u w:val="single"/>
          <w:shd w:val="clear" w:color="auto" w:fill="FFFFFF"/>
        </w:rPr>
        <w:t xml:space="preserve">Euroopa Komisjon: eInfrastruktuuride </w:t>
      </w:r>
      <w:r w:rsidRPr="00D06769" w:rsidR="00134975">
        <w:rPr>
          <w:rFonts w:ascii="Garamond" w:hAnsi="Garamond" w:cs="Segoe UI"/>
          <w:b/>
          <w:bCs/>
          <w:color w:val="0D0D0D"/>
          <w:szCs w:val="24"/>
          <w:u w:val="single"/>
          <w:shd w:val="clear" w:color="auto" w:fill="FFFFFF"/>
        </w:rPr>
        <w:t>ü</w:t>
      </w:r>
      <w:r w:rsidRPr="00D06769">
        <w:rPr>
          <w:rFonts w:ascii="Garamond" w:hAnsi="Garamond" w:cs="Segoe UI"/>
          <w:b/>
          <w:bCs/>
          <w:color w:val="0D0D0D"/>
          <w:szCs w:val="24"/>
          <w:u w:val="single"/>
          <w:shd w:val="clear" w:color="auto" w:fill="FFFFFF"/>
        </w:rPr>
        <w:t xml:space="preserve">ksuse </w:t>
      </w:r>
      <w:r w:rsidRPr="00D06769" w:rsidR="00134975">
        <w:rPr>
          <w:rFonts w:ascii="Garamond" w:hAnsi="Garamond" w:cs="Segoe UI"/>
          <w:b/>
          <w:bCs/>
          <w:color w:val="0D0D0D"/>
          <w:szCs w:val="24"/>
          <w:u w:val="single"/>
          <w:shd w:val="clear" w:color="auto" w:fill="FFFFFF"/>
        </w:rPr>
        <w:t>j</w:t>
      </w:r>
      <w:r w:rsidRPr="00D06769">
        <w:rPr>
          <w:rFonts w:ascii="Garamond" w:hAnsi="Garamond" w:cs="Segoe UI"/>
          <w:b/>
          <w:bCs/>
          <w:color w:val="0D0D0D"/>
          <w:szCs w:val="24"/>
          <w:u w:val="single"/>
          <w:shd w:val="clear" w:color="auto" w:fill="FFFFFF"/>
        </w:rPr>
        <w:t xml:space="preserve">uht, </w:t>
      </w:r>
      <w:r w:rsidRPr="00D06769" w:rsidR="00006ED6">
        <w:rPr>
          <w:rFonts w:ascii="Garamond" w:hAnsi="Garamond" w:cstheme="minorHAnsi"/>
          <w:b/>
          <w:bCs/>
          <w:iCs/>
          <w:szCs w:val="24"/>
          <w:u w:val="single"/>
        </w:rPr>
        <w:t>(2019</w:t>
      </w:r>
      <w:r w:rsidRPr="00D06769" w:rsidR="0029749D">
        <w:rPr>
          <w:rFonts w:ascii="Garamond" w:hAnsi="Garamond" w:cstheme="minorHAnsi"/>
          <w:b/>
          <w:bCs/>
          <w:iCs/>
          <w:szCs w:val="24"/>
          <w:u w:val="single"/>
        </w:rPr>
        <w:t>-2020</w:t>
      </w:r>
      <w:r w:rsidRPr="00D06769" w:rsidR="00006ED6">
        <w:rPr>
          <w:rFonts w:ascii="Garamond" w:hAnsi="Garamond" w:cstheme="minorHAnsi"/>
          <w:b/>
          <w:bCs/>
          <w:iCs/>
          <w:szCs w:val="24"/>
          <w:u w:val="single"/>
        </w:rPr>
        <w:t>)</w:t>
      </w:r>
    </w:p>
    <w:p w:rsidRPr="00D06769" w:rsidR="00006ED6" w:rsidP="00EA2D9F" w:rsidRDefault="00006ED6" w14:paraId="7DAD66BE" w14:textId="77777777">
      <w:pPr>
        <w:pStyle w:val="DefaultText"/>
        <w:jc w:val="both"/>
        <w:rPr>
          <w:rFonts w:ascii="Garamond" w:hAnsi="Garamond" w:cstheme="minorHAnsi"/>
          <w:b/>
          <w:iCs/>
          <w:szCs w:val="24"/>
          <w:u w:val="single"/>
        </w:rPr>
      </w:pPr>
    </w:p>
    <w:p w:rsidRPr="00D06769" w:rsidR="00006ED6" w:rsidP="00EA2D9F" w:rsidRDefault="00134975" w14:paraId="6E727816" w14:textId="3659307A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Vastutas peamiste digitaalsete infrastruktuuride eest (ühenduvus/võrgud, andmetöötlus) ning ühtse operatiivsüsteemi loomise eest, ühendamaks Euroopa Avatud Teaduspilve (EOSC), Kõrgjõudlusega Andmetöötlust (EuroHPC) ja selgrooühenduvuse võrgustikku. Vastutas </w:t>
      </w:r>
      <w:r w:rsidRPr="00D06769">
        <w:rPr>
          <w:rFonts w:ascii="Garamond" w:hAnsi="Garamond" w:cs="Segoe UI"/>
          <w:i/>
          <w:iCs/>
          <w:color w:val="0D0D0D"/>
          <w:szCs w:val="24"/>
          <w:shd w:val="clear" w:color="auto" w:fill="FFFFFF"/>
        </w:rPr>
        <w:t>Destination Earth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 projekti loomise eest, eesmärgiga luua planeedi Maa digitaalne kaksik; samuti seotud andmepoliitikate, andmetele juurdepääsu, seotud uuringute ja hindamiste ning horisontaalsete ja temaatiliste rakenduste arendamise eest.</w:t>
      </w:r>
    </w:p>
    <w:p w:rsidRPr="00D06769" w:rsidR="00134975" w:rsidP="00EA2D9F" w:rsidRDefault="00134975" w14:paraId="2623C33C" w14:textId="77777777">
      <w:pPr>
        <w:pStyle w:val="DefaultText"/>
        <w:jc w:val="both"/>
        <w:rPr>
          <w:rFonts w:ascii="Garamond" w:hAnsi="Garamond" w:cstheme="minorHAnsi"/>
          <w:iCs/>
          <w:szCs w:val="24"/>
        </w:rPr>
      </w:pPr>
    </w:p>
    <w:p w:rsidRPr="00D06769" w:rsidR="00302FEB" w:rsidP="00EA2D9F" w:rsidRDefault="00134975" w14:paraId="3875E8EB" w14:textId="6C1718FE">
      <w:pPr>
        <w:pStyle w:val="DefaultText"/>
        <w:jc w:val="both"/>
        <w:rPr>
          <w:rFonts w:ascii="Garamond" w:hAnsi="Garamond" w:cstheme="minorHAnsi"/>
          <w:b/>
          <w:iCs/>
          <w:szCs w:val="24"/>
          <w:u w:val="single"/>
        </w:rPr>
      </w:pPr>
      <w:r w:rsidRPr="00D06769">
        <w:rPr>
          <w:rFonts w:ascii="Garamond" w:hAnsi="Garamond" w:cstheme="minorHAnsi"/>
          <w:b/>
          <w:iCs/>
          <w:szCs w:val="24"/>
          <w:u w:val="single"/>
        </w:rPr>
        <w:t xml:space="preserve">Euroopa Komisjon: </w:t>
      </w:r>
      <w:r w:rsidRPr="00D06769" w:rsidR="00540806">
        <w:rPr>
          <w:rFonts w:ascii="Garamond" w:hAnsi="Garamond" w:cstheme="minorHAnsi"/>
          <w:b/>
          <w:iCs/>
          <w:szCs w:val="24"/>
          <w:u w:val="single"/>
        </w:rPr>
        <w:t>Copernicus</w:t>
      </w:r>
      <w:r w:rsidRPr="00D06769">
        <w:rPr>
          <w:rFonts w:ascii="Garamond" w:hAnsi="Garamond" w:cstheme="minorHAnsi"/>
          <w:b/>
          <w:iCs/>
          <w:szCs w:val="24"/>
          <w:u w:val="single"/>
        </w:rPr>
        <w:t>e Kosmoseandemete üksuse juht</w:t>
      </w:r>
      <w:r w:rsidRPr="00D06769" w:rsidR="001C520C">
        <w:rPr>
          <w:rFonts w:ascii="Garamond" w:hAnsi="Garamond" w:cstheme="minorHAnsi"/>
          <w:b/>
          <w:iCs/>
          <w:szCs w:val="24"/>
          <w:u w:val="single"/>
        </w:rPr>
        <w:t xml:space="preserve">, </w:t>
      </w:r>
      <w:r w:rsidRPr="00D06769" w:rsidR="00302FEB">
        <w:rPr>
          <w:rFonts w:ascii="Garamond" w:hAnsi="Garamond" w:cstheme="minorHAnsi"/>
          <w:b/>
          <w:iCs/>
          <w:szCs w:val="24"/>
          <w:u w:val="single"/>
        </w:rPr>
        <w:t xml:space="preserve">(2015 – </w:t>
      </w:r>
      <w:r w:rsidRPr="00D06769" w:rsidR="00006ED6">
        <w:rPr>
          <w:rFonts w:ascii="Garamond" w:hAnsi="Garamond" w:cstheme="minorHAnsi"/>
          <w:b/>
          <w:iCs/>
          <w:szCs w:val="24"/>
          <w:u w:val="single"/>
        </w:rPr>
        <w:t>2019</w:t>
      </w:r>
      <w:r w:rsidRPr="00D06769" w:rsidR="00302FEB">
        <w:rPr>
          <w:rFonts w:ascii="Garamond" w:hAnsi="Garamond" w:cstheme="minorHAnsi"/>
          <w:b/>
          <w:iCs/>
          <w:szCs w:val="24"/>
          <w:u w:val="single"/>
        </w:rPr>
        <w:t>)</w:t>
      </w:r>
    </w:p>
    <w:p w:rsidRPr="00D06769" w:rsidR="00302FEB" w:rsidP="00EA2D9F" w:rsidRDefault="00302FEB" w14:paraId="1E754A14" w14:textId="77777777">
      <w:pPr>
        <w:pStyle w:val="DefaultText"/>
        <w:jc w:val="both"/>
        <w:rPr>
          <w:rFonts w:ascii="Garamond" w:hAnsi="Garamond" w:cstheme="minorHAnsi"/>
          <w:iCs/>
          <w:szCs w:val="24"/>
          <w:u w:val="single"/>
        </w:rPr>
      </w:pPr>
    </w:p>
    <w:p w:rsidRPr="00D06769" w:rsidR="00302FEB" w:rsidP="00EA2D9F" w:rsidRDefault="00134975" w14:paraId="7C8EE85B" w14:textId="242383E8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Vastutas kõikide ELi Copernicuse (maavaatluse ja seire) programmi andmetega seotud tegevuste eest, tihedas koostöös ELi liikmesriikide, Euroopa Kosmoseagentuuri (ESA), EUMETSATi, tööstuse ja teiste asutustega/osapooltega: suurandmete haldus, tehisintellekt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i rakendamine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, andmete jaotus-, juurdepääs-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 xml:space="preserve"> ja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 ühilduvus 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ning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andme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poliitika, andmete 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hankimine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 kolmandate osapoolte satellii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diprogrammidest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, kasutajate 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>kaasamine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, kommunikatsioon, rahvusvahelised suhted, Copernicuse tuleviku</w:t>
      </w:r>
      <w:r w:rsidRPr="00D06769" w:rsidR="00B14ABF">
        <w:rPr>
          <w:rFonts w:ascii="Garamond" w:hAnsi="Garamond" w:cs="Segoe UI"/>
          <w:color w:val="0D0D0D"/>
          <w:szCs w:val="24"/>
          <w:shd w:val="clear" w:color="auto" w:fill="FFFFFF"/>
        </w:rPr>
        <w:t xml:space="preserve"> arendamine</w:t>
      </w: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 xml:space="preserve"> ja sellega seotud uuringud ja mõjuhinnangud.</w:t>
      </w:r>
    </w:p>
    <w:p w:rsidRPr="00D06769" w:rsidR="00134975" w:rsidP="00EA2D9F" w:rsidRDefault="00134975" w14:paraId="08B3EB13" w14:textId="77777777">
      <w:pPr>
        <w:pStyle w:val="DefaultText"/>
        <w:jc w:val="both"/>
        <w:rPr>
          <w:rFonts w:ascii="Garamond" w:hAnsi="Garamond" w:cstheme="minorHAnsi"/>
          <w:iCs/>
          <w:szCs w:val="24"/>
          <w:u w:val="single"/>
        </w:rPr>
      </w:pPr>
    </w:p>
    <w:p w:rsidRPr="00D06769" w:rsidR="00302FEB" w:rsidP="00EA2D9F" w:rsidRDefault="00B14ABF" w14:paraId="1174E0B3" w14:textId="326D8F85">
      <w:pPr>
        <w:pStyle w:val="DefaultText"/>
        <w:jc w:val="both"/>
        <w:rPr>
          <w:rFonts w:ascii="Garamond" w:hAnsi="Garamond" w:cstheme="minorHAnsi"/>
          <w:b/>
          <w:iCs/>
          <w:szCs w:val="24"/>
          <w:u w:val="single"/>
        </w:rPr>
      </w:pPr>
      <w:r w:rsidRPr="00D06769">
        <w:rPr>
          <w:rFonts w:ascii="Garamond" w:hAnsi="Garamond" w:cstheme="minorHAnsi"/>
          <w:b/>
          <w:iCs/>
          <w:szCs w:val="24"/>
          <w:u w:val="single"/>
        </w:rPr>
        <w:t xml:space="preserve">Euroopa Komisjon: </w:t>
      </w:r>
      <w:r w:rsidRPr="00D06769">
        <w:rPr>
          <w:rFonts w:ascii="Garamond" w:hAnsi="Garamond" w:cs="Segoe UI"/>
          <w:b/>
          <w:iCs/>
          <w:color w:val="0D0D0D"/>
          <w:szCs w:val="24"/>
          <w:u w:val="single"/>
          <w:shd w:val="clear" w:color="auto" w:fill="FFFFFF"/>
        </w:rPr>
        <w:t xml:space="preserve">Peadirektori büroo, EL Siseturg, Tööstus ja Ettevõtlus </w:t>
      </w:r>
      <w:r w:rsidRPr="00D06769" w:rsidR="00302FEB">
        <w:rPr>
          <w:rFonts w:ascii="Garamond" w:hAnsi="Garamond" w:cstheme="minorHAnsi"/>
          <w:b/>
          <w:iCs/>
          <w:szCs w:val="24"/>
          <w:u w:val="single"/>
        </w:rPr>
        <w:t>(2010-2015)</w:t>
      </w:r>
    </w:p>
    <w:p w:rsidRPr="00D06769" w:rsidR="00302FEB" w:rsidP="00EA2D9F" w:rsidRDefault="00302FEB" w14:paraId="4BDCED65" w14:textId="77777777">
      <w:pPr>
        <w:pStyle w:val="DefaultText"/>
        <w:jc w:val="both"/>
        <w:rPr>
          <w:rFonts w:ascii="Garamond" w:hAnsi="Garamond" w:cstheme="minorHAnsi"/>
          <w:iCs/>
          <w:szCs w:val="24"/>
          <w:u w:val="single"/>
        </w:rPr>
      </w:pPr>
    </w:p>
    <w:p w:rsidRPr="001852CA" w:rsidR="007B31FF" w:rsidP="00EA2D9F" w:rsidRDefault="00B14ABF" w14:paraId="31D88BB7" w14:textId="38288655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D06769">
        <w:rPr>
          <w:rFonts w:ascii="Garamond" w:hAnsi="Garamond" w:cs="Segoe UI"/>
          <w:color w:val="0D0D0D"/>
          <w:szCs w:val="24"/>
          <w:shd w:val="clear" w:color="auto" w:fill="FFFFFF"/>
        </w:rPr>
        <w:t>Peadirektori nõunik peadirektoraadi juhtimisel: vastutas poliitika ja seadusandluse arendamise ja rakendamise eest: toodete- ja teenuste siseturg, majanduslik konkurentsivõime ELis ja liikmesriikides, tööstuspoliitika, suuremahulised tööstusprogrammid (Galileo ja Copernicus), V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KEde poliitika (COSME), FP7 ja Horisont 2020 rakendamine.</w:t>
      </w:r>
    </w:p>
    <w:p w:rsidRPr="001852CA" w:rsidR="00B14ABF" w:rsidP="00EA2D9F" w:rsidRDefault="00B14ABF" w14:paraId="34E009AA" w14:textId="77777777">
      <w:pPr>
        <w:pStyle w:val="DefaultText"/>
        <w:jc w:val="both"/>
        <w:rPr>
          <w:rFonts w:ascii="Garamond" w:hAnsi="Garamond" w:cstheme="minorHAnsi"/>
          <w:iCs/>
          <w:szCs w:val="24"/>
        </w:rPr>
      </w:pPr>
    </w:p>
    <w:p w:rsidRPr="001852CA" w:rsidR="0007479E" w:rsidP="00EA2D9F" w:rsidRDefault="00FA76C8" w14:paraId="5B74B954" w14:textId="1CA6354E">
      <w:pPr>
        <w:pStyle w:val="DefaultText"/>
        <w:jc w:val="both"/>
        <w:rPr>
          <w:rFonts w:ascii="Garamond" w:hAnsi="Garamond" w:cstheme="minorHAnsi"/>
          <w:b/>
          <w:iCs/>
          <w:szCs w:val="24"/>
        </w:rPr>
      </w:pPr>
      <w:r w:rsidRPr="001852CA">
        <w:rPr>
          <w:rFonts w:ascii="Garamond" w:hAnsi="Garamond" w:cstheme="minorHAnsi"/>
          <w:b/>
          <w:iCs/>
          <w:szCs w:val="24"/>
          <w:u w:val="single"/>
        </w:rPr>
        <w:t xml:space="preserve">Euroopa Komisjon: </w:t>
      </w:r>
      <w:r w:rsidRPr="001852CA" w:rsidR="005132D1">
        <w:rPr>
          <w:rFonts w:ascii="Garamond" w:hAnsi="Garamond" w:cstheme="minorHAnsi"/>
          <w:b/>
          <w:iCs/>
          <w:szCs w:val="24"/>
          <w:u w:val="single"/>
        </w:rPr>
        <w:t>Auto</w:t>
      </w:r>
      <w:r w:rsidRPr="001852CA">
        <w:rPr>
          <w:rFonts w:ascii="Garamond" w:hAnsi="Garamond" w:cstheme="minorHAnsi"/>
          <w:b/>
          <w:iCs/>
          <w:szCs w:val="24"/>
          <w:u w:val="single"/>
        </w:rPr>
        <w:t xml:space="preserve">tööstuse üksus </w:t>
      </w:r>
      <w:r w:rsidRPr="001852CA" w:rsidR="005132D1">
        <w:rPr>
          <w:rFonts w:ascii="Garamond" w:hAnsi="Garamond" w:cstheme="minorHAnsi"/>
          <w:b/>
          <w:iCs/>
          <w:szCs w:val="24"/>
          <w:u w:val="single"/>
        </w:rPr>
        <w:t>(2005-2010)</w:t>
      </w:r>
    </w:p>
    <w:p w:rsidRPr="001852CA" w:rsidR="0007479E" w:rsidP="00EA2D9F" w:rsidRDefault="0007479E" w14:paraId="27F6C128" w14:textId="77777777">
      <w:pPr>
        <w:pStyle w:val="DefaultText"/>
        <w:jc w:val="both"/>
        <w:rPr>
          <w:rFonts w:ascii="Garamond" w:hAnsi="Garamond" w:cstheme="minorHAnsi"/>
          <w:iCs/>
          <w:szCs w:val="24"/>
        </w:rPr>
      </w:pPr>
    </w:p>
    <w:p w:rsidRPr="001852CA" w:rsidR="00FA76C8" w:rsidP="00FA76C8" w:rsidRDefault="00FA76C8" w14:paraId="0CE0FC35" w14:textId="46904AA1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Vastutas konkurentsivõime-, energia- ja keskkonnapoliitika küsimuste eest, sealhulgas: </w:t>
      </w:r>
    </w:p>
    <w:p w:rsidRPr="001852CA" w:rsidR="00FA76C8" w:rsidP="005132D1" w:rsidRDefault="00FA76C8" w14:paraId="5D30214C" w14:textId="08445535">
      <w:pPr>
        <w:pStyle w:val="DefaultText"/>
        <w:numPr>
          <w:ilvl w:val="0"/>
          <w:numId w:val="3"/>
        </w:numPr>
        <w:jc w:val="both"/>
        <w:rPr>
          <w:rFonts w:ascii="Garamond" w:hAnsi="Garamond"/>
          <w:iCs/>
          <w:szCs w:val="24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ELi esimese õiguslikult siduva </w:t>
      </w:r>
      <w:r w:rsidRPr="001852CA">
        <w:rPr>
          <w:rFonts w:ascii="Garamond" w:hAnsi="Garamond" w:cstheme="minorHAnsi"/>
          <w:iCs/>
          <w:szCs w:val="24"/>
        </w:rPr>
        <w:t>CO</w:t>
      </w:r>
      <w:r w:rsidRPr="001852CA">
        <w:rPr>
          <w:rFonts w:ascii="Garamond" w:hAnsi="Garamond" w:cstheme="minorHAnsi"/>
          <w:iCs/>
          <w:szCs w:val="24"/>
          <w:vertAlign w:val="subscript"/>
        </w:rPr>
        <w:t>2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heitkoguste standardite ettevalmistamine autodele ja murranguliste tehnoloogiate (elektrisõidukid ja vesinikutehnoloogiad) kasutuselevõtu toetamine;</w:t>
      </w:r>
    </w:p>
    <w:p w:rsidRPr="001852CA" w:rsidR="00FA76C8" w:rsidP="005132D1" w:rsidRDefault="00FA76C8" w14:paraId="4773ED1B" w14:textId="76490BD5">
      <w:pPr>
        <w:pStyle w:val="DefaultText"/>
        <w:numPr>
          <w:ilvl w:val="0"/>
          <w:numId w:val="3"/>
        </w:numPr>
        <w:jc w:val="both"/>
        <w:rPr>
          <w:rFonts w:ascii="Garamond" w:hAnsi="Garamond"/>
          <w:iCs/>
          <w:szCs w:val="24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ELi tööstuspoliitika, keskkonna- ja seadusandliku paketi ettevalmistamine autosektorile, ühendades peamised autotööstuse poliitikavaldkonnad (siseturg, keskkond, energia, kaubandus, konkurentsipoliitika, maksustamine, tööhõive, teadus- ja innovatsioon);</w:t>
      </w:r>
    </w:p>
    <w:p w:rsidRPr="001852CA" w:rsidR="00D525FB" w:rsidP="00FA76C8" w:rsidRDefault="00FA76C8" w14:paraId="449C9783" w14:textId="31668F32">
      <w:pPr>
        <w:pStyle w:val="DefaultText"/>
        <w:numPr>
          <w:ilvl w:val="0"/>
          <w:numId w:val="3"/>
        </w:numPr>
        <w:jc w:val="both"/>
        <w:rPr>
          <w:rFonts w:ascii="Garamond" w:hAnsi="Garamond"/>
          <w:iCs/>
          <w:szCs w:val="24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ELi vastuse ettevalmistamine 2009. aasta majandus- ja finantskriisile autosektoris ja selle rakendamise koordineerimine.</w:t>
      </w:r>
    </w:p>
    <w:p w:rsidRPr="001852CA" w:rsidR="00FA76C8" w:rsidP="0007479E" w:rsidRDefault="00FA76C8" w14:paraId="3136BEEE" w14:textId="77777777">
      <w:pPr>
        <w:pStyle w:val="a0"/>
        <w:widowControl/>
        <w:tabs>
          <w:tab w:val="left" w:pos="284"/>
        </w:tabs>
        <w:jc w:val="both"/>
        <w:rPr>
          <w:rFonts w:ascii="Garamond" w:hAnsi="Garamond"/>
          <w:b/>
          <w:bCs/>
          <w:iCs/>
          <w:sz w:val="24"/>
          <w:szCs w:val="24"/>
          <w:u w:val="single"/>
          <w:lang w:val="en-GB"/>
        </w:rPr>
      </w:pPr>
    </w:p>
    <w:p w:rsidRPr="001852CA" w:rsidR="0007479E" w:rsidP="0007479E" w:rsidRDefault="0007479E" w14:paraId="466D4D36" w14:textId="3FD2C423">
      <w:pPr>
        <w:pStyle w:val="a0"/>
        <w:widowControl/>
        <w:tabs>
          <w:tab w:val="left" w:pos="284"/>
        </w:tabs>
        <w:jc w:val="both"/>
        <w:rPr>
          <w:rFonts w:ascii="Garamond" w:hAnsi="Garamond"/>
          <w:b/>
          <w:iCs/>
          <w:sz w:val="24"/>
          <w:szCs w:val="24"/>
          <w:u w:val="single"/>
          <w:lang w:val="en-GB"/>
        </w:rPr>
      </w:pPr>
      <w:r w:rsidRPr="001852CA">
        <w:rPr>
          <w:rFonts w:ascii="Garamond" w:hAnsi="Garamond"/>
          <w:b/>
          <w:bCs/>
          <w:iCs/>
          <w:sz w:val="24"/>
          <w:szCs w:val="24"/>
          <w:u w:val="single"/>
          <w:lang w:val="en-GB"/>
        </w:rPr>
        <w:lastRenderedPageBreak/>
        <w:t>E</w:t>
      </w:r>
      <w:r w:rsidRPr="001852CA" w:rsidR="00D06769">
        <w:rPr>
          <w:rFonts w:ascii="Garamond" w:hAnsi="Garamond"/>
          <w:b/>
          <w:bCs/>
          <w:iCs/>
          <w:sz w:val="24"/>
          <w:szCs w:val="24"/>
          <w:u w:val="single"/>
          <w:lang w:val="en-GB"/>
        </w:rPr>
        <w:t>esti Välisministeerium</w:t>
      </w:r>
      <w:r w:rsidRPr="001852CA">
        <w:rPr>
          <w:rFonts w:ascii="Garamond" w:hAnsi="Garamond"/>
          <w:b/>
          <w:iCs/>
          <w:sz w:val="24"/>
          <w:szCs w:val="24"/>
          <w:u w:val="single"/>
          <w:lang w:val="en-GB"/>
        </w:rPr>
        <w:t xml:space="preserve"> (2004)</w:t>
      </w:r>
    </w:p>
    <w:p w:rsidRPr="001852CA" w:rsidR="00113A82" w:rsidP="0007479E" w:rsidRDefault="00113A82" w14:paraId="0F96BFA2" w14:textId="77777777">
      <w:pPr>
        <w:pStyle w:val="a"/>
        <w:widowControl/>
        <w:tabs>
          <w:tab w:val="clear" w:pos="4153"/>
          <w:tab w:val="left" w:pos="426"/>
          <w:tab w:val="left" w:pos="2268"/>
          <w:tab w:val="left" w:pos="2552"/>
        </w:tabs>
        <w:jc w:val="both"/>
        <w:rPr>
          <w:rFonts w:ascii="Garamond" w:hAnsi="Garamond"/>
          <w:iCs/>
          <w:sz w:val="24"/>
          <w:szCs w:val="24"/>
          <w:lang w:val="en-GB"/>
        </w:rPr>
      </w:pPr>
    </w:p>
    <w:p w:rsidRPr="001852CA" w:rsidR="0007479E" w:rsidP="0007479E" w:rsidRDefault="00D06769" w14:paraId="70D552CE" w14:textId="2C2C4279">
      <w:pPr>
        <w:pStyle w:val="DefaultText"/>
        <w:jc w:val="both"/>
        <w:rPr>
          <w:rFonts w:ascii="Garamond" w:hAnsi="Garamond"/>
          <w:iCs/>
          <w:szCs w:val="24"/>
          <w:u w:val="single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Töötas eelnevalt Euroopa Komisjoniga liitumist ajutiselt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Eesti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Esinduses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EL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juures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, et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p</w:t>
      </w:r>
      <w:r w:rsidR="007F2C7C">
        <w:rPr>
          <w:rFonts w:ascii="Garamond" w:hAnsi="Garamond" w:cs="Segoe UI"/>
          <w:color w:val="0D0D0D"/>
          <w:szCs w:val="24"/>
          <w:shd w:val="clear" w:color="auto" w:fill="FFFFFF"/>
        </w:rPr>
        <w:t>a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kkuda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adminstratiivset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tuge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Eesti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ühinemisele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proofErr w:type="spellStart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Euroopa</w:t>
      </w:r>
      <w:proofErr w:type="spellEnd"/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Liiduga.</w:t>
      </w:r>
    </w:p>
    <w:p w:rsidRPr="001852CA" w:rsidR="00D06769" w:rsidP="0007479E" w:rsidRDefault="00D06769" w14:paraId="2E59377E" w14:textId="77777777">
      <w:pPr>
        <w:pStyle w:val="DefaultText"/>
        <w:jc w:val="both"/>
        <w:rPr>
          <w:rFonts w:ascii="Garamond" w:hAnsi="Garamond"/>
          <w:b/>
          <w:iCs/>
          <w:szCs w:val="24"/>
          <w:u w:val="single"/>
        </w:rPr>
      </w:pPr>
    </w:p>
    <w:p w:rsidRPr="001852CA" w:rsidR="0007479E" w:rsidP="0007479E" w:rsidRDefault="00BB79CD" w14:paraId="42D6A61E" w14:textId="53EA5DC8">
      <w:pPr>
        <w:pStyle w:val="DefaultText"/>
        <w:jc w:val="both"/>
        <w:rPr>
          <w:rFonts w:ascii="Garamond" w:hAnsi="Garamond"/>
          <w:b/>
          <w:iCs/>
          <w:szCs w:val="24"/>
          <w:u w:val="single"/>
        </w:rPr>
      </w:pPr>
      <w:r w:rsidRPr="001852CA">
        <w:rPr>
          <w:rFonts w:ascii="Garamond" w:hAnsi="Garamond"/>
          <w:b/>
          <w:iCs/>
          <w:szCs w:val="24"/>
          <w:u w:val="single"/>
        </w:rPr>
        <w:t xml:space="preserve">Metro </w:t>
      </w:r>
      <w:r w:rsidRPr="001852CA" w:rsidR="00D06769">
        <w:rPr>
          <w:rFonts w:ascii="Garamond" w:hAnsi="Garamond"/>
          <w:b/>
          <w:iCs/>
          <w:szCs w:val="24"/>
          <w:u w:val="single"/>
        </w:rPr>
        <w:t xml:space="preserve">Capital </w:t>
      </w:r>
      <w:r w:rsidRPr="001852CA">
        <w:rPr>
          <w:rFonts w:ascii="Garamond" w:hAnsi="Garamond"/>
          <w:b/>
          <w:iCs/>
          <w:szCs w:val="24"/>
          <w:u w:val="single"/>
        </w:rPr>
        <w:t xml:space="preserve">– </w:t>
      </w:r>
      <w:r w:rsidRPr="001852CA" w:rsidR="00D06769">
        <w:rPr>
          <w:rFonts w:ascii="Garamond" w:hAnsi="Garamond"/>
          <w:b/>
          <w:iCs/>
          <w:szCs w:val="24"/>
          <w:u w:val="single"/>
        </w:rPr>
        <w:t xml:space="preserve">varahaldusettevõte </w:t>
      </w:r>
      <w:r w:rsidRPr="001852CA" w:rsidR="0007479E">
        <w:rPr>
          <w:rFonts w:ascii="Garamond" w:hAnsi="Garamond"/>
          <w:b/>
          <w:iCs/>
          <w:szCs w:val="24"/>
          <w:u w:val="single"/>
        </w:rPr>
        <w:t>(2002 – 2003)</w:t>
      </w:r>
    </w:p>
    <w:p w:rsidRPr="001852CA" w:rsidR="0007479E" w:rsidP="0007479E" w:rsidRDefault="0007479E" w14:paraId="3FAFA6E3" w14:textId="77777777">
      <w:pPr>
        <w:pStyle w:val="DefaultText"/>
        <w:jc w:val="both"/>
        <w:rPr>
          <w:rFonts w:ascii="Garamond" w:hAnsi="Garamond"/>
          <w:iCs/>
          <w:szCs w:val="24"/>
        </w:rPr>
      </w:pPr>
    </w:p>
    <w:p w:rsidRPr="001852CA" w:rsidR="0007479E" w:rsidP="00D06769" w:rsidRDefault="00D06769" w14:paraId="7967D40C" w14:textId="62AE2D11">
      <w:pPr>
        <w:pStyle w:val="DefaultText"/>
        <w:jc w:val="both"/>
        <w:rPr>
          <w:rFonts w:ascii="Garamond" w:hAnsi="Garamond"/>
          <w:iCs/>
          <w:szCs w:val="24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Liitus ettevõttega (mille asutas endine PwC kontori juhataja) selle loomisfaasis, et aidata kujundada ettevõtte tegevusstrateegiat ja äriarenduskontseptsiooni ning kaasata rahastust.</w:t>
      </w:r>
    </w:p>
    <w:p w:rsidRPr="001852CA" w:rsidR="00D06769" w:rsidP="0007479E" w:rsidRDefault="00D06769" w14:paraId="25E92024" w14:textId="77777777">
      <w:pPr>
        <w:pStyle w:val="DefaultText"/>
        <w:jc w:val="both"/>
        <w:rPr>
          <w:rFonts w:ascii="Garamond" w:hAnsi="Garamond"/>
          <w:b/>
          <w:szCs w:val="24"/>
          <w:u w:val="single"/>
        </w:rPr>
      </w:pPr>
    </w:p>
    <w:p w:rsidRPr="001852CA" w:rsidR="0007479E" w:rsidP="0007479E" w:rsidRDefault="0007479E" w14:paraId="1F3EC5B3" w14:textId="7863C0D2">
      <w:pPr>
        <w:pStyle w:val="DefaultText"/>
        <w:jc w:val="both"/>
        <w:rPr>
          <w:rFonts w:ascii="Garamond" w:hAnsi="Garamond"/>
          <w:b/>
          <w:szCs w:val="24"/>
          <w:u w:val="single"/>
        </w:rPr>
      </w:pPr>
      <w:r w:rsidRPr="001852CA">
        <w:rPr>
          <w:rFonts w:ascii="Garamond" w:hAnsi="Garamond"/>
          <w:b/>
          <w:szCs w:val="24"/>
          <w:u w:val="single"/>
        </w:rPr>
        <w:t>PricewaterhouseCoopers (1998 – 2002)</w:t>
      </w:r>
    </w:p>
    <w:p w:rsidRPr="001852CA" w:rsidR="0007479E" w:rsidP="0007479E" w:rsidRDefault="00D06769" w14:paraId="2A5B34CB" w14:textId="05803096">
      <w:pPr>
        <w:pStyle w:val="DefaultText"/>
        <w:jc w:val="both"/>
        <w:rPr>
          <w:rFonts w:ascii="Garamond" w:hAnsi="Garamond"/>
          <w:b/>
          <w:bCs/>
          <w:szCs w:val="24"/>
        </w:rPr>
      </w:pPr>
      <w:r w:rsidRPr="001852CA">
        <w:rPr>
          <w:rFonts w:ascii="Garamond" w:hAnsi="Garamond"/>
          <w:szCs w:val="24"/>
        </w:rPr>
        <w:br/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Töötas PwC finants- ja nõustamisharus algul konsultandina ja tõusis juhitasemele. Juhtis või osales enam kui 30 projektis ja uuringus juhtimiskonsultatsioonide osakonnas, hõlmates nii kvalitatiivset kui ka kvantitatiivset majandusanalüüsi.</w:t>
      </w:r>
    </w:p>
    <w:p w:rsidRPr="001852CA" w:rsidR="00D06769" w:rsidP="0007479E" w:rsidRDefault="00D06769" w14:paraId="3B5B3F3F" w14:textId="77777777">
      <w:pPr>
        <w:pStyle w:val="DefaultText"/>
        <w:ind w:left="2130" w:hanging="2130"/>
        <w:jc w:val="both"/>
        <w:rPr>
          <w:rFonts w:ascii="Garamond" w:hAnsi="Garamond"/>
          <w:b/>
          <w:iCs/>
          <w:caps/>
          <w:szCs w:val="24"/>
        </w:rPr>
      </w:pPr>
    </w:p>
    <w:p w:rsidRPr="001852CA" w:rsidR="007B31FF" w:rsidP="00D06769" w:rsidRDefault="00D06769" w14:paraId="0805282A" w14:textId="0E0EBE68">
      <w:pPr>
        <w:pStyle w:val="DefaultText"/>
        <w:jc w:val="both"/>
        <w:rPr>
          <w:rFonts w:ascii="Garamond" w:hAnsi="Garamond"/>
          <w:b/>
          <w:iCs/>
          <w:caps/>
          <w:szCs w:val="24"/>
        </w:rPr>
      </w:pPr>
      <w:r w:rsidRPr="001852CA">
        <w:rPr>
          <w:rFonts w:ascii="Garamond" w:hAnsi="Garamond"/>
          <w:b/>
          <w:iCs/>
          <w:caps/>
          <w:szCs w:val="24"/>
        </w:rPr>
        <w:t>HARIDUS</w:t>
      </w:r>
    </w:p>
    <w:p w:rsidRPr="001852CA" w:rsidR="007B31FF" w:rsidP="0007479E" w:rsidRDefault="007B31FF" w14:paraId="48E2939F" w14:textId="77777777">
      <w:pPr>
        <w:pStyle w:val="DefaultText"/>
        <w:ind w:left="2130" w:hanging="2130"/>
        <w:jc w:val="both"/>
        <w:rPr>
          <w:rFonts w:ascii="Garamond" w:hAnsi="Garamond"/>
          <w:b/>
          <w:iCs/>
          <w:szCs w:val="24"/>
        </w:rPr>
      </w:pPr>
    </w:p>
    <w:p w:rsidRPr="001852CA" w:rsidR="008F68CC" w:rsidP="0089630D" w:rsidRDefault="003A2A25" w14:paraId="374615BA" w14:textId="2046CB28">
      <w:pPr>
        <w:pStyle w:val="DefaultText"/>
        <w:jc w:val="both"/>
        <w:rPr>
          <w:rFonts w:ascii="Garamond" w:hAnsi="Garamond"/>
          <w:szCs w:val="24"/>
        </w:rPr>
      </w:pPr>
      <w:r w:rsidRPr="001852CA">
        <w:rPr>
          <w:rFonts w:ascii="Garamond" w:hAnsi="Garamond"/>
          <w:b/>
          <w:szCs w:val="24"/>
          <w:u w:val="single"/>
        </w:rPr>
        <w:t>University of Oxford, University College</w:t>
      </w:r>
      <w:r w:rsidRPr="001852CA" w:rsidR="00687D8A">
        <w:rPr>
          <w:rFonts w:ascii="Garamond" w:hAnsi="Garamond"/>
          <w:b/>
          <w:szCs w:val="24"/>
          <w:u w:val="single"/>
        </w:rPr>
        <w:t>, United Kingdom</w:t>
      </w:r>
      <w:r w:rsidRPr="001852CA" w:rsidR="00687D8A">
        <w:rPr>
          <w:rFonts w:ascii="Garamond" w:hAnsi="Garamond"/>
          <w:szCs w:val="24"/>
        </w:rPr>
        <w:t xml:space="preserve">: Bachelor of Arts (Honours) </w:t>
      </w:r>
      <w:r w:rsidRPr="001852CA" w:rsidR="001852CA">
        <w:rPr>
          <w:rFonts w:ascii="Garamond" w:hAnsi="Garamond"/>
          <w:szCs w:val="24"/>
        </w:rPr>
        <w:t>ja</w:t>
      </w:r>
      <w:r w:rsidRPr="001852CA" w:rsidR="00687D8A">
        <w:rPr>
          <w:rFonts w:ascii="Garamond" w:hAnsi="Garamond"/>
          <w:szCs w:val="24"/>
        </w:rPr>
        <w:t xml:space="preserve"> Master of Arts</w:t>
      </w:r>
      <w:r w:rsidRPr="001852CA" w:rsidR="001852CA">
        <w:rPr>
          <w:rFonts w:ascii="Garamond" w:hAnsi="Garamond"/>
          <w:szCs w:val="24"/>
        </w:rPr>
        <w:t>,</w:t>
      </w:r>
      <w:r w:rsidRPr="001852CA" w:rsidR="00BD3E02">
        <w:rPr>
          <w:rFonts w:ascii="Garamond" w:hAnsi="Garamond"/>
          <w:szCs w:val="24"/>
        </w:rPr>
        <w:t xml:space="preserve"> ajaloos</w:t>
      </w:r>
    </w:p>
    <w:p w:rsidRPr="001852CA" w:rsidR="008F68CC" w:rsidP="007B31FF" w:rsidRDefault="008F68CC" w14:paraId="59080B2C" w14:textId="77777777">
      <w:pPr>
        <w:pStyle w:val="DefaultText"/>
        <w:ind w:right="-731"/>
        <w:jc w:val="both"/>
        <w:rPr>
          <w:rFonts w:ascii="Garamond" w:hAnsi="Garamond"/>
          <w:szCs w:val="24"/>
          <w:u w:val="single"/>
        </w:rPr>
      </w:pPr>
    </w:p>
    <w:p w:rsidRPr="001852CA" w:rsidR="008F68CC" w:rsidP="0007479E" w:rsidRDefault="00D06769" w14:paraId="5FF685E2" w14:textId="7E37B8C2">
      <w:pPr>
        <w:pStyle w:val="DefaultText"/>
        <w:jc w:val="both"/>
        <w:rPr>
          <w:rFonts w:ascii="Garamond" w:hAnsi="Garamond" w:cs="Segoe UI"/>
          <w:color w:val="0D0D0D"/>
          <w:szCs w:val="24"/>
          <w:shd w:val="clear" w:color="auto" w:fill="FFFFFF"/>
        </w:rPr>
      </w:pP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On oma karjääri jooksul osalenud mitmetes juhtimis-, professionaalsetes- ja akadeemilistes programmides, mis käsitlesid ELi toimimist, juhtimisoskusi, projektijuhtimist, finantsjuhtimis</w:t>
      </w:r>
      <w:r w:rsidRPr="001852CA" w:rsidR="00BD3E02">
        <w:rPr>
          <w:rFonts w:ascii="Garamond" w:hAnsi="Garamond" w:cs="Segoe UI"/>
          <w:color w:val="0D0D0D"/>
          <w:szCs w:val="24"/>
          <w:shd w:val="clear" w:color="auto" w:fill="FFFFFF"/>
        </w:rPr>
        <w:t xml:space="preserve">t/ 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eelarvestamist, innovatsiooni ja läbirääkimisoskusi</w:t>
      </w:r>
      <w:r w:rsidRPr="001852CA" w:rsidR="00BD3E02">
        <w:rPr>
          <w:rFonts w:ascii="Garamond" w:hAnsi="Garamond" w:cs="Segoe UI"/>
          <w:color w:val="0D0D0D"/>
          <w:szCs w:val="24"/>
          <w:shd w:val="clear" w:color="auto" w:fill="FFFFFF"/>
        </w:rPr>
        <w:t>.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 xml:space="preserve"> </w:t>
      </w:r>
      <w:r w:rsidRPr="001852CA" w:rsidR="00BD3E02">
        <w:rPr>
          <w:rFonts w:ascii="Garamond" w:hAnsi="Garamond" w:cs="Segoe UI"/>
          <w:color w:val="0D0D0D"/>
          <w:szCs w:val="24"/>
          <w:shd w:val="clear" w:color="auto" w:fill="FFFFFF"/>
        </w:rPr>
        <w:t>O</w:t>
      </w:r>
      <w:r w:rsidRPr="001852CA">
        <w:rPr>
          <w:rFonts w:ascii="Garamond" w:hAnsi="Garamond" w:cs="Segoe UI"/>
          <w:color w:val="0D0D0D"/>
          <w:szCs w:val="24"/>
          <w:shd w:val="clear" w:color="auto" w:fill="FFFFFF"/>
        </w:rPr>
        <w:t>n pidanud (tööga seotud) loenguid erinevates Euroopa ülikoolides.</w:t>
      </w:r>
    </w:p>
    <w:p w:rsidRPr="001852CA" w:rsidR="00D06769" w:rsidP="0007479E" w:rsidRDefault="00D06769" w14:paraId="54EB0B84" w14:textId="77777777">
      <w:pPr>
        <w:pStyle w:val="DefaultText"/>
        <w:jc w:val="both"/>
        <w:rPr>
          <w:rFonts w:ascii="Garamond" w:hAnsi="Garamond"/>
          <w:bCs/>
          <w:szCs w:val="24"/>
        </w:rPr>
      </w:pPr>
    </w:p>
    <w:p w:rsidRPr="001852CA" w:rsidR="007B31FF" w:rsidP="007B31FF" w:rsidRDefault="00BD3E02" w14:paraId="0F7B203F" w14:textId="7BA6B807">
      <w:pPr>
        <w:pStyle w:val="DefaultText"/>
        <w:jc w:val="both"/>
        <w:rPr>
          <w:rFonts w:ascii="Garamond" w:hAnsi="Garamond"/>
          <w:iCs/>
          <w:szCs w:val="24"/>
        </w:rPr>
      </w:pPr>
      <w:r w:rsidRPr="001852CA">
        <w:rPr>
          <w:rFonts w:ascii="Garamond" w:hAnsi="Garamond"/>
          <w:b/>
          <w:iCs/>
          <w:caps/>
          <w:szCs w:val="24"/>
        </w:rPr>
        <w:t>KEELEOSKUS</w:t>
      </w:r>
    </w:p>
    <w:p w:rsidRPr="001852CA" w:rsidR="007B31FF" w:rsidP="007B31FF" w:rsidRDefault="007B31FF" w14:paraId="0190CF02" w14:textId="77777777">
      <w:pPr>
        <w:pStyle w:val="DefaultText"/>
        <w:jc w:val="both"/>
        <w:rPr>
          <w:rFonts w:ascii="Garamond" w:hAnsi="Garamond"/>
          <w:iCs/>
          <w:szCs w:val="24"/>
        </w:rPr>
      </w:pPr>
    </w:p>
    <w:p w:rsidRPr="0086736A" w:rsidR="008E39F5" w:rsidP="007B31FF" w:rsidRDefault="00BD3E02" w14:paraId="2B622318" w14:textId="42631E02">
      <w:pPr>
        <w:pStyle w:val="DefaultText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86736A">
        <w:rPr>
          <w:rFonts w:ascii="Garamond" w:hAnsi="Garamond"/>
          <w:b/>
          <w:bCs/>
          <w:iCs/>
          <w:sz w:val="22"/>
          <w:szCs w:val="22"/>
        </w:rPr>
        <w:t>Emakeel</w:t>
      </w:r>
      <w:r w:rsidRPr="0086736A" w:rsidR="008E39F5">
        <w:rPr>
          <w:rFonts w:ascii="Garamond" w:hAnsi="Garamond"/>
          <w:b/>
          <w:bCs/>
          <w:iCs/>
          <w:sz w:val="22"/>
          <w:szCs w:val="22"/>
        </w:rPr>
        <w:t xml:space="preserve">: </w:t>
      </w:r>
      <w:r w:rsidRPr="0086736A">
        <w:rPr>
          <w:rFonts w:ascii="Garamond" w:hAnsi="Garamond"/>
          <w:b/>
          <w:bCs/>
          <w:iCs/>
          <w:sz w:val="22"/>
          <w:szCs w:val="22"/>
        </w:rPr>
        <w:t>eesti keel</w:t>
      </w:r>
    </w:p>
    <w:p w:rsidRPr="0086736A" w:rsidR="005C7F5A" w:rsidP="007B31FF" w:rsidRDefault="005C7F5A" w14:paraId="6EE91F5E" w14:textId="77777777">
      <w:pPr>
        <w:pStyle w:val="DefaultText"/>
        <w:jc w:val="both"/>
        <w:rPr>
          <w:rFonts w:ascii="Garamond" w:hAnsi="Garamond"/>
          <w:iCs/>
          <w:sz w:val="22"/>
          <w:szCs w:val="22"/>
        </w:rPr>
      </w:pPr>
    </w:p>
    <w:tbl>
      <w:tblPr>
        <w:tblW w:w="9500" w:type="dxa"/>
        <w:tblInd w:w="1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1703"/>
        <w:gridCol w:w="1418"/>
        <w:gridCol w:w="1417"/>
        <w:gridCol w:w="1560"/>
        <w:gridCol w:w="1701"/>
        <w:gridCol w:w="1701"/>
      </w:tblGrid>
      <w:tr w:rsidRPr="0086736A" w:rsidR="00F5203E" w:rsidTr="00E82791" w14:paraId="1ADA199B" w14:textId="77777777">
        <w:trPr>
          <w:cantSplit/>
          <w:trHeight w:val="231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006541B7" w14:textId="25747F54">
            <w:pPr>
              <w:pStyle w:val="LevelAssessment-Heading1"/>
              <w:rPr>
                <w:rFonts w:ascii="Garamond" w:hAnsi="Garamond"/>
                <w:szCs w:val="22"/>
              </w:rPr>
            </w:pPr>
            <w:r w:rsidRPr="0086736A">
              <w:rPr>
                <w:rFonts w:ascii="Garamond" w:hAnsi="Garamond"/>
                <w:szCs w:val="22"/>
              </w:rPr>
              <w:t>Keel</w:t>
            </w:r>
          </w:p>
        </w:tc>
        <w:tc>
          <w:tcPr>
            <w:tcW w:w="2835" w:type="dxa"/>
            <w:gridSpan w:val="2"/>
            <w:tcBorders>
              <w:bottom w:val="single" w:color="000000" w:sz="1" w:space="0"/>
            </w:tcBorders>
          </w:tcPr>
          <w:p w:rsidRPr="0086736A" w:rsidR="008E39F5" w:rsidP="001852CA" w:rsidRDefault="00BD3E02" w14:paraId="4796BC35" w14:textId="3E93E5D4">
            <w:pPr>
              <w:pStyle w:val="LevelAssessment-Heading1"/>
              <w:rPr>
                <w:rFonts w:ascii="Garamond" w:hAnsi="Garamond"/>
                <w:szCs w:val="22"/>
              </w:rPr>
            </w:pPr>
            <w:r w:rsidRPr="0086736A">
              <w:rPr>
                <w:rFonts w:ascii="Garamond" w:hAnsi="Garamond"/>
                <w:szCs w:val="22"/>
              </w:rPr>
              <w:t>Mõistmine</w:t>
            </w:r>
          </w:p>
        </w:tc>
        <w:tc>
          <w:tcPr>
            <w:tcW w:w="3261" w:type="dxa"/>
            <w:gridSpan w:val="2"/>
            <w:tcBorders>
              <w:bottom w:val="single" w:color="000000" w:sz="1" w:space="0"/>
            </w:tcBorders>
          </w:tcPr>
          <w:p w:rsidRPr="0086736A" w:rsidR="008E39F5" w:rsidP="001852CA" w:rsidRDefault="00BD3E02" w14:paraId="7CBF15F8" w14:textId="53C94804">
            <w:pPr>
              <w:pStyle w:val="LevelAssessment-Heading1"/>
              <w:rPr>
                <w:rFonts w:ascii="Garamond" w:hAnsi="Garamond"/>
                <w:szCs w:val="22"/>
              </w:rPr>
            </w:pPr>
            <w:r w:rsidRPr="0086736A">
              <w:rPr>
                <w:rFonts w:ascii="Garamond" w:hAnsi="Garamond"/>
                <w:szCs w:val="22"/>
              </w:rPr>
              <w:t>Rääkimine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49BAB5B7" w14:textId="72EF89D8">
            <w:pPr>
              <w:pStyle w:val="LevelAssessment-Heading1"/>
              <w:rPr>
                <w:rFonts w:ascii="Garamond" w:hAnsi="Garamond"/>
                <w:szCs w:val="22"/>
              </w:rPr>
            </w:pPr>
            <w:r w:rsidRPr="0086736A">
              <w:rPr>
                <w:rFonts w:ascii="Garamond" w:hAnsi="Garamond"/>
                <w:szCs w:val="22"/>
              </w:rPr>
              <w:t>Kirjalik</w:t>
            </w:r>
          </w:p>
        </w:tc>
      </w:tr>
      <w:tr w:rsidRPr="0086736A" w:rsidR="00F5203E" w:rsidTr="00E82791" w14:paraId="2C05E65F" w14:textId="77777777">
        <w:trPr>
          <w:cantSplit/>
          <w:trHeight w:val="200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8E39F5" w:rsidP="001852CA" w:rsidRDefault="008E39F5" w14:paraId="3C1506E8" w14:textId="77777777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0DB6C395" w14:textId="10E0E3CC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  <w:r w:rsidRPr="0086736A">
              <w:rPr>
                <w:rFonts w:ascii="Garamond" w:hAnsi="Garamond"/>
                <w:i/>
                <w:sz w:val="22"/>
                <w:szCs w:val="22"/>
              </w:rPr>
              <w:t>Kuulamine</w:t>
            </w:r>
          </w:p>
        </w:tc>
        <w:tc>
          <w:tcPr>
            <w:tcW w:w="1417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3779E1AD" w14:textId="0C97F4CA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  <w:r w:rsidRPr="0086736A">
              <w:rPr>
                <w:rFonts w:ascii="Garamond" w:hAnsi="Garamond"/>
                <w:i/>
                <w:sz w:val="22"/>
                <w:szCs w:val="22"/>
              </w:rPr>
              <w:t>Lugemine</w:t>
            </w:r>
          </w:p>
        </w:tc>
        <w:tc>
          <w:tcPr>
            <w:tcW w:w="1560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59D38CAD" w14:textId="0ADBB951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  <w:r w:rsidRPr="0086736A">
              <w:rPr>
                <w:rFonts w:ascii="Garamond" w:hAnsi="Garamond"/>
                <w:i/>
                <w:sz w:val="22"/>
                <w:szCs w:val="22"/>
              </w:rPr>
              <w:t>Suuline suhtlemine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</w:tcPr>
          <w:p w:rsidRPr="0086736A" w:rsidR="008E39F5" w:rsidP="001852CA" w:rsidRDefault="00BD3E02" w14:paraId="23C8B918" w14:textId="6B9C09C4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  <w:r w:rsidRPr="0086736A">
              <w:rPr>
                <w:rFonts w:ascii="Garamond" w:hAnsi="Garamond"/>
                <w:i/>
                <w:sz w:val="22"/>
                <w:szCs w:val="22"/>
              </w:rPr>
              <w:t>Suuline</w:t>
            </w:r>
            <w:r w:rsidRPr="0086736A" w:rsidR="00F97CB2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6736A">
              <w:rPr>
                <w:rFonts w:ascii="Garamond" w:hAnsi="Garamond"/>
                <w:i/>
                <w:sz w:val="22"/>
                <w:szCs w:val="22"/>
              </w:rPr>
              <w:t>esitus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</w:tcPr>
          <w:p w:rsidRPr="0086736A" w:rsidR="008E39F5" w:rsidP="001852CA" w:rsidRDefault="008E39F5" w14:paraId="667184F0" w14:textId="77777777">
            <w:pPr>
              <w:pStyle w:val="LevelAssessment-Heading2"/>
              <w:rPr>
                <w:rFonts w:ascii="Garamond" w:hAnsi="Garamond"/>
                <w:i/>
                <w:sz w:val="22"/>
                <w:szCs w:val="22"/>
              </w:rPr>
            </w:pPr>
          </w:p>
        </w:tc>
      </w:tr>
      <w:tr w:rsidRPr="0086736A" w:rsidR="00F5203E" w:rsidTr="00E82791" w14:paraId="6B8415B3" w14:textId="77777777">
        <w:trPr>
          <w:cantSplit/>
          <w:trHeight w:val="216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F97CB2" w:rsidP="001852CA" w:rsidRDefault="00BD3E02" w14:paraId="796395A9" w14:textId="34227829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Inglise</w:t>
            </w:r>
            <w:r w:rsidRPr="0086736A" w:rsidR="00F97CB2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1852CA" w14:paraId="7C717BB6" w14:textId="74F2479F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E</w:t>
            </w:r>
            <w:r w:rsidRPr="0086736A" w:rsidR="00BD3E02">
              <w:rPr>
                <w:rFonts w:ascii="Garamond" w:hAnsi="Garamond"/>
                <w:sz w:val="22"/>
                <w:szCs w:val="22"/>
              </w:rPr>
              <w:t>makeele tase</w:t>
            </w:r>
          </w:p>
        </w:tc>
        <w:tc>
          <w:tcPr>
            <w:tcW w:w="1417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1852CA" w14:paraId="28A3F71F" w14:textId="1910557A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E</w:t>
            </w:r>
            <w:r w:rsidRPr="0086736A" w:rsidR="00BD3E02">
              <w:rPr>
                <w:rFonts w:ascii="Garamond" w:hAnsi="Garamond"/>
                <w:sz w:val="22"/>
                <w:szCs w:val="22"/>
              </w:rPr>
              <w:t>makeele tase</w:t>
            </w:r>
          </w:p>
        </w:tc>
        <w:tc>
          <w:tcPr>
            <w:tcW w:w="1560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1852CA" w14:paraId="354C196F" w14:textId="37FFDBBD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E</w:t>
            </w:r>
            <w:r w:rsidRPr="0086736A" w:rsidR="00BD3E02">
              <w:rPr>
                <w:rFonts w:ascii="Garamond" w:hAnsi="Garamond"/>
                <w:sz w:val="22"/>
                <w:szCs w:val="22"/>
              </w:rPr>
              <w:t>makeele tase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1852CA" w14:paraId="43788181" w14:textId="53607B03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E</w:t>
            </w:r>
            <w:r w:rsidRPr="0086736A" w:rsidR="00BD3E02">
              <w:rPr>
                <w:rFonts w:ascii="Garamond" w:hAnsi="Garamond"/>
                <w:sz w:val="22"/>
                <w:szCs w:val="22"/>
              </w:rPr>
              <w:t>makeele tase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1852CA" w14:paraId="010D04F7" w14:textId="6132903B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E</w:t>
            </w:r>
            <w:r w:rsidRPr="0086736A" w:rsidR="00BD3E02">
              <w:rPr>
                <w:rFonts w:ascii="Garamond" w:hAnsi="Garamond"/>
                <w:sz w:val="22"/>
                <w:szCs w:val="22"/>
              </w:rPr>
              <w:t>makeele tase</w:t>
            </w:r>
          </w:p>
        </w:tc>
      </w:tr>
      <w:tr w:rsidRPr="0086736A" w:rsidR="00F5203E" w:rsidTr="00E82791" w14:paraId="3BF4B952" w14:textId="77777777">
        <w:trPr>
          <w:cantSplit/>
          <w:trHeight w:val="200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F97CB2" w:rsidP="001852CA" w:rsidRDefault="00BD3E02" w14:paraId="4541670B" w14:textId="7D60F53D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Prantsuse</w:t>
            </w:r>
          </w:p>
        </w:tc>
        <w:tc>
          <w:tcPr>
            <w:tcW w:w="1418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BD3E02" w14:paraId="791AEF7A" w14:textId="1E6C4AFC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Vabakasutaja</w:t>
            </w:r>
          </w:p>
        </w:tc>
        <w:tc>
          <w:tcPr>
            <w:tcW w:w="1417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BD3E02" w14:paraId="19621D66" w14:textId="024346B0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Vabakasutaja</w:t>
            </w:r>
          </w:p>
        </w:tc>
        <w:tc>
          <w:tcPr>
            <w:tcW w:w="1560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BD3E02" w14:paraId="640E921E" w14:textId="61CDA13F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Vabakasutaja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BD3E02" w14:paraId="1E086E5B" w14:textId="1F3D0B6A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Vabakasutaja</w:t>
            </w: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F97CB2" w:rsidP="001852CA" w:rsidRDefault="00BD3E02" w14:paraId="773C61CA" w14:textId="106702D3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 xml:space="preserve">Vabakasutaja </w:t>
            </w:r>
          </w:p>
          <w:p w:rsidRPr="0086736A" w:rsidR="001852CA" w:rsidP="001852CA" w:rsidRDefault="001852CA" w14:paraId="447E4A49" w14:textId="44E11AC5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</w:p>
        </w:tc>
      </w:tr>
      <w:tr w:rsidRPr="0086736A" w:rsidR="00F5203E" w:rsidTr="00E82791" w14:paraId="6D16E0ED" w14:textId="77777777">
        <w:trPr>
          <w:cantSplit/>
          <w:trHeight w:val="200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F97CB2" w:rsidP="001852CA" w:rsidRDefault="00BD3E02" w14:paraId="367660B9" w14:textId="0DD12F85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Saksa</w:t>
            </w:r>
          </w:p>
        </w:tc>
        <w:tc>
          <w:tcPr>
            <w:tcW w:w="1418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7E27F48E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76695C31" w14:textId="61E7F7B7">
            <w:pPr>
              <w:pStyle w:val="LevelAssessment-Description"/>
              <w:ind w:left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492C07B0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4302AC7A" w14:textId="3FE6219D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1BED072E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589F94B8" w14:textId="3FE8AD08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32653BE9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7D192CDC" w14:textId="6869A420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2C505308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49DAE1D7" w14:textId="1B79B5D7">
            <w:pPr>
              <w:pStyle w:val="LevelAssessment-Description"/>
              <w:ind w:left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Pr="0086736A" w:rsidR="00F5203E" w:rsidTr="00E82791" w14:paraId="012A789F" w14:textId="77777777">
        <w:trPr>
          <w:cantSplit/>
          <w:trHeight w:val="216"/>
        </w:trPr>
        <w:tc>
          <w:tcPr>
            <w:tcW w:w="1703" w:type="dxa"/>
            <w:tcBorders>
              <w:bottom w:val="single" w:color="000000" w:sz="1" w:space="0"/>
            </w:tcBorders>
          </w:tcPr>
          <w:p w:rsidRPr="0086736A" w:rsidR="00F97CB2" w:rsidP="001852CA" w:rsidRDefault="00BD3E02" w14:paraId="21BFCC8D" w14:textId="28333D1F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Vene</w:t>
            </w:r>
          </w:p>
        </w:tc>
        <w:tc>
          <w:tcPr>
            <w:tcW w:w="1418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4C8B59A7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5616F8CA" w14:textId="51C76345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3405590B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4A5346BB" w14:textId="4ECE7F1D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26FD3735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77CD5C9B" w14:textId="624F42D3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74974A3B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1C669CFF" w14:textId="1BD0A5AB">
            <w:pPr>
              <w:pStyle w:val="LevelAssessment-Description"/>
              <w:ind w:left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color="000000" w:sz="1" w:space="0"/>
            </w:tcBorders>
            <w:vAlign w:val="center"/>
          </w:tcPr>
          <w:p w:rsidRPr="0086736A" w:rsidR="00BD3E02" w:rsidP="001852CA" w:rsidRDefault="00BD3E02" w14:paraId="744ED651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Iseseisev</w:t>
            </w:r>
          </w:p>
          <w:p w:rsidRPr="0086736A" w:rsidR="00F97CB2" w:rsidP="001852CA" w:rsidRDefault="00F97CB2" w14:paraId="27A1B1B0" w14:textId="36992F6C">
            <w:pPr>
              <w:pStyle w:val="LevelAssessment-Description"/>
              <w:ind w:left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  <w:tr w:rsidRPr="0086736A" w:rsidR="00F5203E" w:rsidTr="00E82791" w14:paraId="6012B1B8" w14:textId="77777777">
        <w:trPr>
          <w:cantSplit/>
          <w:trHeight w:val="200"/>
        </w:trPr>
        <w:tc>
          <w:tcPr>
            <w:tcW w:w="1703" w:type="dxa"/>
          </w:tcPr>
          <w:p w:rsidRPr="0086736A" w:rsidR="00F97CB2" w:rsidP="001852CA" w:rsidRDefault="00BD3E02" w14:paraId="55620A68" w14:textId="47D11DAA">
            <w:pPr>
              <w:pStyle w:val="LevelAssessment-Code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Soome</w:t>
            </w:r>
          </w:p>
        </w:tc>
        <w:tc>
          <w:tcPr>
            <w:tcW w:w="1418" w:type="dxa"/>
            <w:vAlign w:val="center"/>
          </w:tcPr>
          <w:p w:rsidRPr="0086736A" w:rsidR="00BD3E02" w:rsidP="001852CA" w:rsidRDefault="00BD3E02" w14:paraId="317C8258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Algtase</w:t>
            </w:r>
            <w:r w:rsidRPr="0086736A" w:rsidR="00F97CB2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Pr="0086736A" w:rsidR="00F97CB2" w:rsidP="001852CA" w:rsidRDefault="00F97CB2" w14:paraId="2D361CCA" w14:textId="4905846F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Pr="0086736A" w:rsidR="00BD3E02" w:rsidP="001852CA" w:rsidRDefault="00BD3E02" w14:paraId="5DE1C616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 xml:space="preserve">Algtase </w:t>
            </w:r>
          </w:p>
          <w:p w:rsidRPr="0086736A" w:rsidR="00F97CB2" w:rsidP="001852CA" w:rsidRDefault="00F97CB2" w14:paraId="0FFB2AA2" w14:textId="7DF63445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Pr="0086736A" w:rsidR="00BD3E02" w:rsidP="001852CA" w:rsidRDefault="00BD3E02" w14:paraId="0362E83B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 xml:space="preserve">Algtase </w:t>
            </w:r>
          </w:p>
          <w:p w:rsidRPr="0086736A" w:rsidR="00F97CB2" w:rsidP="001852CA" w:rsidRDefault="00F97CB2" w14:paraId="319F33A3" w14:textId="53AB01F7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Pr="0086736A" w:rsidR="00BD3E02" w:rsidP="001852CA" w:rsidRDefault="00BD3E02" w14:paraId="7784EE50" w14:textId="77777777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 xml:space="preserve">Algtase </w:t>
            </w:r>
          </w:p>
          <w:p w:rsidRPr="0086736A" w:rsidR="00F97CB2" w:rsidP="001852CA" w:rsidRDefault="00F97CB2" w14:paraId="438CC330" w14:textId="3D13E2C2">
            <w:pPr>
              <w:pStyle w:val="LevelAssessment-Description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Pr="0086736A" w:rsidR="00BD3E02" w:rsidP="001852CA" w:rsidRDefault="00BD3E02" w14:paraId="020EF5B6" w14:textId="47AB2892">
            <w:pPr>
              <w:pStyle w:val="LevelAssessment-Description"/>
              <w:rPr>
                <w:rFonts w:ascii="Garamond" w:hAnsi="Garamond"/>
                <w:sz w:val="22"/>
                <w:szCs w:val="22"/>
              </w:rPr>
            </w:pPr>
            <w:r w:rsidRPr="0086736A">
              <w:rPr>
                <w:rFonts w:ascii="Garamond" w:hAnsi="Garamond"/>
                <w:sz w:val="22"/>
                <w:szCs w:val="22"/>
              </w:rPr>
              <w:t>Algtas</w:t>
            </w:r>
            <w:r w:rsidRPr="0086736A" w:rsidR="001852CA">
              <w:rPr>
                <w:rFonts w:ascii="Garamond" w:hAnsi="Garamond"/>
                <w:sz w:val="22"/>
                <w:szCs w:val="22"/>
              </w:rPr>
              <w:t>e</w:t>
            </w:r>
          </w:p>
          <w:p w:rsidRPr="0086736A" w:rsidR="00F97CB2" w:rsidP="001852CA" w:rsidRDefault="00F97CB2" w14:paraId="0A28F383" w14:textId="44D0EB3D">
            <w:pPr>
              <w:pStyle w:val="LevelAssessment-Description"/>
              <w:ind w:left="0"/>
              <w:jc w:val="left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306961" w:rsidP="00BE1999" w:rsidRDefault="00306961" w14:paraId="298780B2" w14:textId="77777777">
      <w:pPr>
        <w:pStyle w:val="DefaultText"/>
        <w:jc w:val="both"/>
        <w:rPr>
          <w:rFonts w:ascii="Garamond" w:hAnsi="Garamond"/>
          <w:b/>
          <w:bCs/>
          <w:szCs w:val="24"/>
        </w:rPr>
      </w:pPr>
    </w:p>
    <w:sectPr w:rsidRPr="001852CA" w:rsidR="006A14B0" w:rsidSect="00FB18ED">
      <w:footerReference w:type="default" r:id="rId11"/>
      <w:pgSz w:w="11913" w:h="16834" w:orient="portrait"/>
      <w:pgMar w:top="1276" w:right="1281" w:bottom="709" w:left="1440" w:header="646" w:footer="6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18ED" w:rsidP="005C7F5A" w:rsidRDefault="00FB18ED" w14:paraId="22D2B6B7" w14:textId="77777777">
      <w:pPr>
        <w:spacing w:after="0" w:line="240" w:lineRule="auto"/>
      </w:pPr>
      <w:r>
        <w:separator/>
      </w:r>
    </w:p>
  </w:endnote>
  <w:endnote w:type="continuationSeparator" w:id="0">
    <w:p w:rsidR="00FB18ED" w:rsidP="005C7F5A" w:rsidRDefault="00FB18ED" w14:paraId="1F6A0EF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28952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5691" w:rsidRDefault="00035691" w14:paraId="241DD011" w14:textId="777777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9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5691" w:rsidRDefault="00035691" w14:paraId="26C3F50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18ED" w:rsidP="005C7F5A" w:rsidRDefault="00FB18ED" w14:paraId="038C313F" w14:textId="77777777">
      <w:pPr>
        <w:spacing w:after="0" w:line="240" w:lineRule="auto"/>
      </w:pPr>
      <w:r>
        <w:separator/>
      </w:r>
    </w:p>
  </w:footnote>
  <w:footnote w:type="continuationSeparator" w:id="0">
    <w:p w:rsidR="00FB18ED" w:rsidP="005C7F5A" w:rsidRDefault="00FB18ED" w14:paraId="10E04F7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956B8"/>
    <w:multiLevelType w:val="hybridMultilevel"/>
    <w:tmpl w:val="15B4EB62"/>
    <w:lvl w:ilvl="0" w:tplc="042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28C4069"/>
    <w:multiLevelType w:val="hybridMultilevel"/>
    <w:tmpl w:val="28DAAE92"/>
    <w:lvl w:ilvl="0" w:tplc="08090001">
      <w:start w:val="1"/>
      <w:numFmt w:val="bullet"/>
      <w:lvlText w:val=""/>
      <w:lvlJc w:val="left"/>
      <w:pPr>
        <w:ind w:left="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2" w15:restartNumberingAfterBreak="0">
    <w:nsid w:val="12905419"/>
    <w:multiLevelType w:val="hybridMultilevel"/>
    <w:tmpl w:val="11485484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C34341"/>
    <w:multiLevelType w:val="hybridMultilevel"/>
    <w:tmpl w:val="8BE8D2E4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5A675D33"/>
    <w:multiLevelType w:val="hybridMultilevel"/>
    <w:tmpl w:val="62F2609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 w16cid:durableId="1515270509">
    <w:abstractNumId w:val="3"/>
  </w:num>
  <w:num w:numId="2" w16cid:durableId="108013581">
    <w:abstractNumId w:val="1"/>
  </w:num>
  <w:num w:numId="3" w16cid:durableId="1358891546">
    <w:abstractNumId w:val="4"/>
  </w:num>
  <w:num w:numId="4" w16cid:durableId="1025329980">
    <w:abstractNumId w:val="0"/>
  </w:num>
  <w:num w:numId="5" w16cid:durableId="1887644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7479E"/>
    <w:rsid w:val="00006ED6"/>
    <w:rsid w:val="00035691"/>
    <w:rsid w:val="0005196B"/>
    <w:rsid w:val="00066E8D"/>
    <w:rsid w:val="00073479"/>
    <w:rsid w:val="0007479E"/>
    <w:rsid w:val="000779C3"/>
    <w:rsid w:val="000E6D44"/>
    <w:rsid w:val="00113A82"/>
    <w:rsid w:val="001320A0"/>
    <w:rsid w:val="00134975"/>
    <w:rsid w:val="00135BEE"/>
    <w:rsid w:val="001852CA"/>
    <w:rsid w:val="001957E0"/>
    <w:rsid w:val="0019753A"/>
    <w:rsid w:val="001C0B8A"/>
    <w:rsid w:val="001C520C"/>
    <w:rsid w:val="001D5770"/>
    <w:rsid w:val="00204039"/>
    <w:rsid w:val="00242627"/>
    <w:rsid w:val="00251AEE"/>
    <w:rsid w:val="00275D2D"/>
    <w:rsid w:val="002825EF"/>
    <w:rsid w:val="00285E74"/>
    <w:rsid w:val="0029749D"/>
    <w:rsid w:val="002F6944"/>
    <w:rsid w:val="00302FEB"/>
    <w:rsid w:val="00306961"/>
    <w:rsid w:val="00383D86"/>
    <w:rsid w:val="003A2A25"/>
    <w:rsid w:val="003D5717"/>
    <w:rsid w:val="00423E2B"/>
    <w:rsid w:val="0047520E"/>
    <w:rsid w:val="004A21F9"/>
    <w:rsid w:val="004E3AB0"/>
    <w:rsid w:val="005132D1"/>
    <w:rsid w:val="00540806"/>
    <w:rsid w:val="0056629F"/>
    <w:rsid w:val="005943B4"/>
    <w:rsid w:val="005B3D2B"/>
    <w:rsid w:val="005C7F5A"/>
    <w:rsid w:val="005D6ACD"/>
    <w:rsid w:val="005E6663"/>
    <w:rsid w:val="005E6E9D"/>
    <w:rsid w:val="005F3517"/>
    <w:rsid w:val="005F6A73"/>
    <w:rsid w:val="00641CF9"/>
    <w:rsid w:val="00687D8A"/>
    <w:rsid w:val="006A14B0"/>
    <w:rsid w:val="006D466A"/>
    <w:rsid w:val="00704C0D"/>
    <w:rsid w:val="007052BA"/>
    <w:rsid w:val="00777A43"/>
    <w:rsid w:val="007827EB"/>
    <w:rsid w:val="007B31FF"/>
    <w:rsid w:val="007C1861"/>
    <w:rsid w:val="007F2C7C"/>
    <w:rsid w:val="0082521A"/>
    <w:rsid w:val="0086736A"/>
    <w:rsid w:val="00871C2E"/>
    <w:rsid w:val="0089630D"/>
    <w:rsid w:val="008E2801"/>
    <w:rsid w:val="008E39F5"/>
    <w:rsid w:val="008F68CC"/>
    <w:rsid w:val="009641BB"/>
    <w:rsid w:val="00A62984"/>
    <w:rsid w:val="00A86C55"/>
    <w:rsid w:val="00B020EB"/>
    <w:rsid w:val="00B14ABF"/>
    <w:rsid w:val="00B956F1"/>
    <w:rsid w:val="00BB79CD"/>
    <w:rsid w:val="00BC7965"/>
    <w:rsid w:val="00BD3E02"/>
    <w:rsid w:val="00BE1999"/>
    <w:rsid w:val="00BE3569"/>
    <w:rsid w:val="00BE41E8"/>
    <w:rsid w:val="00C236AC"/>
    <w:rsid w:val="00C316BE"/>
    <w:rsid w:val="00C40965"/>
    <w:rsid w:val="00C42E89"/>
    <w:rsid w:val="00C730F8"/>
    <w:rsid w:val="00CB1BD4"/>
    <w:rsid w:val="00CC51B1"/>
    <w:rsid w:val="00D06769"/>
    <w:rsid w:val="00D525FB"/>
    <w:rsid w:val="00E25C15"/>
    <w:rsid w:val="00E82791"/>
    <w:rsid w:val="00EA2D9F"/>
    <w:rsid w:val="00EB2E76"/>
    <w:rsid w:val="00F31808"/>
    <w:rsid w:val="00F5203E"/>
    <w:rsid w:val="00F649DE"/>
    <w:rsid w:val="00F97CB2"/>
    <w:rsid w:val="00FA76C8"/>
    <w:rsid w:val="00FB18ED"/>
    <w:rsid w:val="00FB5C33"/>
    <w:rsid w:val="5A56C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0D43D"/>
  <w15:docId w15:val="{10F73950-4F28-449D-AD81-91DA021A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Text" w:customStyle="1">
    <w:name w:val="Default Text"/>
    <w:basedOn w:val="Normal"/>
    <w:rsid w:val="0007479E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rsid w:val="0007479E"/>
    <w:pPr>
      <w:spacing w:after="0" w:line="240" w:lineRule="auto"/>
      <w:ind w:left="2160"/>
    </w:pPr>
    <w:rPr>
      <w:rFonts w:ascii="Garamond" w:hAnsi="Garamond" w:eastAsia="Times New Roman" w:cs="Times New Roman"/>
      <w:sz w:val="24"/>
      <w:szCs w:val="20"/>
      <w:lang w:val="en-GB"/>
    </w:rPr>
  </w:style>
  <w:style w:type="character" w:styleId="BodyTextIndentChar" w:customStyle="1">
    <w:name w:val="Body Text Indent Char"/>
    <w:basedOn w:val="DefaultParagraphFont"/>
    <w:link w:val="BodyTextIndent"/>
    <w:rsid w:val="0007479E"/>
    <w:rPr>
      <w:rFonts w:ascii="Garamond" w:hAnsi="Garamond" w:eastAsia="Times New Roman" w:cs="Times New Roman"/>
      <w:sz w:val="24"/>
      <w:szCs w:val="20"/>
      <w:lang w:val="en-GB"/>
    </w:rPr>
  </w:style>
  <w:style w:type="paragraph" w:styleId="a" w:customStyle="1">
    <w:name w:val="Êåöáëßäá"/>
    <w:basedOn w:val="Normal"/>
    <w:rsid w:val="0007479E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el-GR"/>
    </w:rPr>
  </w:style>
  <w:style w:type="paragraph" w:styleId="a0" w:customStyle="1">
    <w:name w:val="Âáóéêü"/>
    <w:rsid w:val="0007479E"/>
    <w:pPr>
      <w:widowControl w:val="0"/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el-GR"/>
    </w:rPr>
  </w:style>
  <w:style w:type="paragraph" w:styleId="NormalWeb">
    <w:name w:val="Normal (Web)"/>
    <w:basedOn w:val="Normal"/>
    <w:uiPriority w:val="99"/>
    <w:semiHidden/>
    <w:unhideWhenUsed/>
    <w:rsid w:val="002825EF"/>
    <w:pPr>
      <w:spacing w:before="100" w:beforeAutospacing="1" w:after="100" w:afterAutospacing="1" w:line="240" w:lineRule="auto"/>
    </w:pPr>
    <w:rPr>
      <w:rFonts w:ascii="Arial" w:hAnsi="Arial" w:eastAsia="Times New Roman" w:cs="Arial"/>
      <w:sz w:val="24"/>
      <w:szCs w:val="24"/>
      <w:lang w:val="en-GB" w:eastAsia="en-GB"/>
    </w:rPr>
  </w:style>
  <w:style w:type="paragraph" w:styleId="LevelAssessment-Code" w:customStyle="1">
    <w:name w:val="Level Assessment - Code"/>
    <w:basedOn w:val="Normal"/>
    <w:next w:val="LevelAssessment-Description"/>
    <w:rsid w:val="008E39F5"/>
    <w:pPr>
      <w:suppressAutoHyphens/>
      <w:spacing w:after="0" w:line="240" w:lineRule="auto"/>
      <w:ind w:left="28"/>
      <w:jc w:val="center"/>
    </w:pPr>
    <w:rPr>
      <w:rFonts w:ascii="Arial Narrow" w:hAnsi="Arial Narrow" w:eastAsia="Times New Roman" w:cs="Times New Roman"/>
      <w:sz w:val="18"/>
      <w:szCs w:val="20"/>
      <w:lang w:val="en-GB" w:eastAsia="ar-SA"/>
    </w:rPr>
  </w:style>
  <w:style w:type="paragraph" w:styleId="LevelAssessment-Description" w:customStyle="1">
    <w:name w:val="Level Assessment - Description"/>
    <w:basedOn w:val="LevelAssessment-Code"/>
    <w:next w:val="LevelAssessment-Code"/>
    <w:rsid w:val="008E39F5"/>
    <w:pPr>
      <w:textAlignment w:val="bottom"/>
    </w:pPr>
  </w:style>
  <w:style w:type="paragraph" w:styleId="LevelAssessment-Heading1" w:customStyle="1">
    <w:name w:val="Level Assessment - Heading 1"/>
    <w:basedOn w:val="LevelAssessment-Code"/>
    <w:rsid w:val="008E39F5"/>
    <w:pPr>
      <w:ind w:left="57" w:right="57"/>
    </w:pPr>
    <w:rPr>
      <w:b/>
      <w:sz w:val="22"/>
    </w:rPr>
  </w:style>
  <w:style w:type="paragraph" w:styleId="LevelAssessment-Heading2" w:customStyle="1">
    <w:name w:val="Level Assessment - Heading 2"/>
    <w:basedOn w:val="Normal"/>
    <w:rsid w:val="008E39F5"/>
    <w:pPr>
      <w:suppressAutoHyphens/>
      <w:spacing w:after="0" w:line="240" w:lineRule="auto"/>
      <w:ind w:left="57" w:right="57"/>
      <w:jc w:val="center"/>
    </w:pPr>
    <w:rPr>
      <w:rFonts w:ascii="Arial Narrow" w:hAnsi="Arial Narrow" w:eastAsia="Times New Roman" w:cs="Times New Roman"/>
      <w:sz w:val="18"/>
      <w:szCs w:val="20"/>
      <w:lang w:val="en-GB" w:eastAsia="ar-SA"/>
    </w:rPr>
  </w:style>
  <w:style w:type="table" w:styleId="TableGrid">
    <w:name w:val="Table Grid"/>
    <w:basedOn w:val="TableNormal"/>
    <w:uiPriority w:val="59"/>
    <w:rsid w:val="00B020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5C7F5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F5A"/>
  </w:style>
  <w:style w:type="paragraph" w:styleId="Footer">
    <w:name w:val="footer"/>
    <w:basedOn w:val="Normal"/>
    <w:link w:val="FooterChar"/>
    <w:uiPriority w:val="99"/>
    <w:unhideWhenUsed/>
    <w:rsid w:val="005C7F5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F5A"/>
  </w:style>
  <w:style w:type="paragraph" w:styleId="BalloonText">
    <w:name w:val="Balloon Text"/>
    <w:basedOn w:val="Normal"/>
    <w:link w:val="BalloonTextChar"/>
    <w:uiPriority w:val="99"/>
    <w:semiHidden/>
    <w:unhideWhenUsed/>
    <w:rsid w:val="00F6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649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52CA"/>
    <w:pPr>
      <w:spacing w:after="160" w:line="259" w:lineRule="auto"/>
      <w:ind w:left="720"/>
      <w:contextualSpacing/>
    </w:pPr>
    <w:rPr>
      <w:kern w:val="2"/>
      <w:lang w:val="et-EE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A14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5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AV</dc:creator>
  <lastModifiedBy>Guest User</lastModifiedBy>
  <revision>4</revision>
  <lastPrinted>2019-07-09T09:55:00.0000000Z</lastPrinted>
  <dcterms:created xsi:type="dcterms:W3CDTF">2024-03-20T19:17:00.0000000Z</dcterms:created>
  <dcterms:modified xsi:type="dcterms:W3CDTF">2025-01-15T11:34:39.4150066Z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6509ab70f952122256743f24e8e98e74c67ab561b5c54194214e2453d40ac7ea</vt:lpwstr>
  </property>
</Properties>
</file>